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0AA5" w14:textId="77777777" w:rsidR="00B70205" w:rsidRDefault="00B70205" w:rsidP="00B70205">
      <w:pPr>
        <w:rPr>
          <w:b/>
          <w:bCs/>
          <w:color w:val="000000" w:themeColor="text1"/>
          <w:sz w:val="32"/>
          <w:szCs w:val="32"/>
        </w:rPr>
      </w:pPr>
    </w:p>
    <w:p w14:paraId="3DC13974" w14:textId="77777777" w:rsidR="00B70205" w:rsidRPr="00EF4444" w:rsidRDefault="00B70205" w:rsidP="00B70205">
      <w:pPr>
        <w:shd w:val="clear" w:color="auto" w:fill="FFFFFF"/>
        <w:jc w:val="center"/>
        <w:rPr>
          <w:rFonts w:ascii="Calibri" w:eastAsia="Calibri" w:hAnsi="Calibri" w:cs="Calibri"/>
          <w:b/>
          <w:color w:val="156082" w:themeColor="accent1"/>
        </w:rPr>
      </w:pPr>
      <w:r>
        <w:rPr>
          <w:rFonts w:ascii="Calibri" w:eastAsia="Calibri" w:hAnsi="Calibri" w:cs="Calibri"/>
          <w:b/>
          <w:color w:val="156082" w:themeColor="accent1"/>
          <w:sz w:val="28"/>
          <w:szCs w:val="28"/>
        </w:rPr>
        <w:t>Verbal Prompts and Precorrections</w:t>
      </w:r>
    </w:p>
    <w:p w14:paraId="38C5E4FE" w14:textId="77777777" w:rsidR="00B70205" w:rsidRPr="00EF4444" w:rsidRDefault="00B70205" w:rsidP="00B70205">
      <w:pPr>
        <w:shd w:val="clear" w:color="auto" w:fill="FFFFFF"/>
        <w:jc w:val="center"/>
        <w:rPr>
          <w:rFonts w:ascii="Calibri" w:eastAsia="Calibri" w:hAnsi="Calibri" w:cs="Calibri"/>
          <w:b/>
          <w:color w:val="156082" w:themeColor="accent1"/>
        </w:rPr>
      </w:pPr>
    </w:p>
    <w:p w14:paraId="1AEEB38D" w14:textId="77777777" w:rsidR="00B70205" w:rsidRPr="00664B52" w:rsidRDefault="00B70205" w:rsidP="00B70205">
      <w:pPr>
        <w:shd w:val="clear" w:color="auto" w:fill="FFFFFF"/>
        <w:rPr>
          <w:rFonts w:ascii="Calibri" w:eastAsia="Calibri" w:hAnsi="Calibri" w:cs="Calibri"/>
          <w:b/>
          <w:color w:val="156082" w:themeColor="accent1"/>
        </w:rPr>
      </w:pPr>
      <w:r w:rsidRPr="00664B52">
        <w:rPr>
          <w:rFonts w:ascii="Calibri" w:eastAsia="Calibri" w:hAnsi="Calibri" w:cs="Calibri"/>
          <w:b/>
          <w:color w:val="156082" w:themeColor="accent1"/>
        </w:rPr>
        <w:t xml:space="preserve">What is </w:t>
      </w:r>
      <w:r>
        <w:rPr>
          <w:rFonts w:ascii="Calibri" w:eastAsia="Calibri" w:hAnsi="Calibri" w:cs="Calibri"/>
          <w:b/>
          <w:color w:val="156082" w:themeColor="accent1"/>
        </w:rPr>
        <w:t>a verbal prompt or precorrection</w:t>
      </w:r>
      <w:r w:rsidRPr="00664B52">
        <w:rPr>
          <w:rFonts w:ascii="Calibri" w:eastAsia="Calibri" w:hAnsi="Calibri" w:cs="Calibri"/>
          <w:b/>
          <w:color w:val="156082" w:themeColor="accent1"/>
        </w:rPr>
        <w:t>?</w:t>
      </w:r>
    </w:p>
    <w:p w14:paraId="526AE271" w14:textId="77777777" w:rsidR="00B70205" w:rsidRPr="00C763E0" w:rsidRDefault="00B70205" w:rsidP="00B70205">
      <w:pPr>
        <w:shd w:val="clear" w:color="auto" w:fill="FFFFFF" w:themeFill="background1"/>
        <w:ind w:left="360"/>
        <w:rPr>
          <w:rFonts w:ascii="Calibri" w:eastAsia="Calibri" w:hAnsi="Calibri" w:cs="Calibri"/>
        </w:rPr>
      </w:pPr>
      <w:r w:rsidRPr="0D081A3E">
        <w:rPr>
          <w:rFonts w:ascii="Calibri" w:eastAsia="Calibri" w:hAnsi="Calibri" w:cs="Calibri"/>
          <w:i/>
          <w:iCs/>
        </w:rPr>
        <w:t xml:space="preserve">“A </w:t>
      </w:r>
      <w:r w:rsidRPr="0D081A3E">
        <w:rPr>
          <w:rFonts w:ascii="Calibri" w:eastAsia="Calibri" w:hAnsi="Calibri" w:cs="Calibri"/>
          <w:b/>
          <w:bCs/>
          <w:i/>
          <w:iCs/>
        </w:rPr>
        <w:t>precorrection</w:t>
      </w:r>
      <w:r w:rsidRPr="0D081A3E">
        <w:rPr>
          <w:rFonts w:ascii="Calibri" w:eastAsia="Calibri" w:hAnsi="Calibri" w:cs="Calibri"/>
          <w:i/>
          <w:iCs/>
        </w:rPr>
        <w:t xml:space="preserve"> is defined as an antecedent instructional event designed to prevent the occurrence of predictable problem behavior and to facilitate the occurrence of more appropriate replacement behavior”</w:t>
      </w:r>
      <w:r w:rsidRPr="0D081A3E">
        <w:rPr>
          <w:rFonts w:ascii="Calibri" w:eastAsia="Calibri" w:hAnsi="Calibri" w:cs="Calibri"/>
        </w:rPr>
        <w:t xml:space="preserve"> (Colvin et al., 1997, p. 346; emphasis added).  </w:t>
      </w:r>
    </w:p>
    <w:p w14:paraId="697DE80F" w14:textId="77777777" w:rsidR="00B70205" w:rsidRPr="00C763E0" w:rsidRDefault="00B70205" w:rsidP="00B70205">
      <w:pPr>
        <w:shd w:val="clear" w:color="auto" w:fill="FFFFFF"/>
        <w:ind w:left="360"/>
        <w:rPr>
          <w:rFonts w:ascii="Calibri" w:eastAsia="Calibri" w:hAnsi="Calibri" w:cs="Calibri"/>
        </w:rPr>
      </w:pPr>
    </w:p>
    <w:p w14:paraId="1E3C6D94" w14:textId="77777777" w:rsidR="00B70205" w:rsidRDefault="00B70205" w:rsidP="00B70205">
      <w:pPr>
        <w:shd w:val="clear" w:color="auto" w:fill="FFFFFF"/>
        <w:ind w:left="360"/>
        <w:rPr>
          <w:rFonts w:ascii="Calibri" w:eastAsia="Calibri" w:hAnsi="Calibri" w:cs="Calibri"/>
        </w:rPr>
      </w:pPr>
      <w:r w:rsidRPr="00C763E0">
        <w:rPr>
          <w:rFonts w:ascii="Calibri" w:eastAsia="Calibri" w:hAnsi="Calibri" w:cs="Calibri"/>
          <w:i/>
          <w:iCs/>
        </w:rPr>
        <w:t xml:space="preserve">“Perhaps the easiest precorrection to implement is a </w:t>
      </w:r>
      <w:r w:rsidRPr="00C763E0">
        <w:rPr>
          <w:rFonts w:ascii="Calibri" w:eastAsia="Calibri" w:hAnsi="Calibri" w:cs="Calibri"/>
          <w:b/>
          <w:bCs/>
          <w:i/>
          <w:iCs/>
        </w:rPr>
        <w:t>verbal prompt</w:t>
      </w:r>
      <w:r w:rsidRPr="00C763E0">
        <w:rPr>
          <w:rFonts w:ascii="Calibri" w:eastAsia="Calibri" w:hAnsi="Calibri" w:cs="Calibri"/>
          <w:i/>
          <w:iCs/>
        </w:rPr>
        <w:t xml:space="preserve">, or reminder, of appropriate social behavior” </w:t>
      </w:r>
      <w:r w:rsidRPr="00C763E0">
        <w:rPr>
          <w:rFonts w:ascii="Calibri" w:eastAsia="Calibri" w:hAnsi="Calibri" w:cs="Calibri"/>
        </w:rPr>
        <w:t>(Faul</w:t>
      </w:r>
      <w:r>
        <w:rPr>
          <w:rFonts w:ascii="Calibri" w:eastAsia="Calibri" w:hAnsi="Calibri" w:cs="Calibri"/>
        </w:rPr>
        <w:t xml:space="preserve"> et al.</w:t>
      </w:r>
      <w:r w:rsidRPr="00C763E0">
        <w:rPr>
          <w:rFonts w:ascii="Calibri" w:eastAsia="Calibri" w:hAnsi="Calibri" w:cs="Calibri"/>
        </w:rPr>
        <w:t>, 2012, p. 47</w:t>
      </w:r>
      <w:r>
        <w:rPr>
          <w:rFonts w:ascii="Calibri" w:eastAsia="Calibri" w:hAnsi="Calibri" w:cs="Calibri"/>
        </w:rPr>
        <w:t>; emphasis added</w:t>
      </w:r>
      <w:r w:rsidRPr="00C763E0">
        <w:rPr>
          <w:rFonts w:ascii="Calibri" w:eastAsia="Calibri" w:hAnsi="Calibri" w:cs="Calibri"/>
        </w:rPr>
        <w:t>)</w:t>
      </w:r>
      <w:r>
        <w:rPr>
          <w:rFonts w:ascii="Calibri" w:eastAsia="Calibri" w:hAnsi="Calibri" w:cs="Calibri"/>
        </w:rPr>
        <w:t>.</w:t>
      </w:r>
    </w:p>
    <w:p w14:paraId="0F449059" w14:textId="77777777" w:rsidR="00B70205" w:rsidRDefault="00B70205" w:rsidP="00B70205">
      <w:pPr>
        <w:shd w:val="clear" w:color="auto" w:fill="FFFFFF"/>
        <w:ind w:left="720"/>
        <w:rPr>
          <w:rFonts w:ascii="Calibri" w:eastAsia="Calibri" w:hAnsi="Calibri" w:cs="Calibri"/>
        </w:rPr>
      </w:pPr>
    </w:p>
    <w:p w14:paraId="5462680B" w14:textId="77777777" w:rsidR="00B70205" w:rsidRPr="00664B52" w:rsidRDefault="00B70205" w:rsidP="00B70205">
      <w:pPr>
        <w:shd w:val="clear" w:color="auto" w:fill="FFFFFF"/>
        <w:rPr>
          <w:rFonts w:ascii="Calibri" w:eastAsia="Calibri" w:hAnsi="Calibri" w:cs="Calibri"/>
          <w:b/>
          <w:color w:val="156082" w:themeColor="accent1"/>
        </w:rPr>
      </w:pPr>
      <w:r w:rsidRPr="00664B52">
        <w:rPr>
          <w:rFonts w:ascii="Calibri" w:eastAsia="Calibri" w:hAnsi="Calibri" w:cs="Calibri"/>
          <w:b/>
          <w:color w:val="156082" w:themeColor="accent1"/>
        </w:rPr>
        <w:t xml:space="preserve">Why provide </w:t>
      </w:r>
      <w:r>
        <w:rPr>
          <w:rFonts w:ascii="Calibri" w:eastAsia="Calibri" w:hAnsi="Calibri" w:cs="Calibri"/>
          <w:b/>
          <w:color w:val="156082" w:themeColor="accent1"/>
        </w:rPr>
        <w:t>verbal prompts</w:t>
      </w:r>
      <w:r w:rsidRPr="00664B52">
        <w:rPr>
          <w:rFonts w:ascii="Calibri" w:eastAsia="Calibri" w:hAnsi="Calibri" w:cs="Calibri"/>
          <w:b/>
          <w:color w:val="156082" w:themeColor="accent1"/>
        </w:rPr>
        <w:t>?</w:t>
      </w:r>
    </w:p>
    <w:p w14:paraId="5E3E534C" w14:textId="77777777" w:rsidR="00B70205" w:rsidRPr="00DE33FE" w:rsidRDefault="00B70205" w:rsidP="00B70205">
      <w:pPr>
        <w:numPr>
          <w:ilvl w:val="0"/>
          <w:numId w:val="5"/>
        </w:numPr>
        <w:shd w:val="clear" w:color="auto" w:fill="FFFFFF" w:themeFill="background1"/>
        <w:spacing w:line="276" w:lineRule="auto"/>
        <w:rPr>
          <w:rFonts w:ascii="Calibri" w:eastAsia="Calibri" w:hAnsi="Calibri" w:cs="Calibri"/>
        </w:rPr>
      </w:pPr>
      <w:r w:rsidRPr="0D081A3E">
        <w:rPr>
          <w:rFonts w:ascii="Calibri" w:eastAsia="Calibri" w:hAnsi="Calibri" w:cs="Calibri"/>
        </w:rPr>
        <w:t xml:space="preserve">Delivering prompts or precorrections for appropriate behavior results in increases in appropriate behavior and/or decreases in inappropriate behavior across a variety of student populations (Faul et al., 2012; Flood et al., 2002; Gena, 2006; Wilder &amp; Atwell, 2006)  </w:t>
      </w:r>
    </w:p>
    <w:p w14:paraId="180E7AA1" w14:textId="77777777" w:rsidR="00B70205" w:rsidRPr="00DE33FE" w:rsidRDefault="00B70205" w:rsidP="00B70205">
      <w:pPr>
        <w:numPr>
          <w:ilvl w:val="0"/>
          <w:numId w:val="5"/>
        </w:numPr>
        <w:shd w:val="clear" w:color="auto" w:fill="FFFFFF" w:themeFill="background1"/>
        <w:spacing w:line="276" w:lineRule="auto"/>
        <w:rPr>
          <w:rFonts w:ascii="Calibri" w:eastAsia="Calibri" w:hAnsi="Calibri" w:cs="Calibri"/>
        </w:rPr>
      </w:pPr>
      <w:r w:rsidRPr="0D081A3E">
        <w:rPr>
          <w:rFonts w:ascii="Calibri" w:eastAsia="Calibri" w:hAnsi="Calibri" w:cs="Calibri"/>
        </w:rPr>
        <w:t xml:space="preserve">Specific prompts may be more effective than general prompts (Hunsaker, 1983).   </w:t>
      </w:r>
    </w:p>
    <w:p w14:paraId="7E833B2A" w14:textId="77777777" w:rsidR="00B70205" w:rsidRPr="00DE33FE" w:rsidRDefault="00B70205" w:rsidP="00B70205">
      <w:pPr>
        <w:numPr>
          <w:ilvl w:val="0"/>
          <w:numId w:val="5"/>
        </w:numPr>
        <w:shd w:val="clear" w:color="auto" w:fill="FFFFFF" w:themeFill="background1"/>
        <w:spacing w:line="276" w:lineRule="auto"/>
        <w:rPr>
          <w:rFonts w:ascii="Calibri" w:eastAsia="Calibri" w:hAnsi="Calibri" w:cs="Calibri"/>
        </w:rPr>
      </w:pPr>
      <w:r w:rsidRPr="0D081A3E">
        <w:rPr>
          <w:rFonts w:ascii="Calibri" w:eastAsia="Calibri" w:hAnsi="Calibri" w:cs="Calibri"/>
        </w:rPr>
        <w:t>More frequent prompts may be more effective than less frequent prompts (</w:t>
      </w:r>
      <w:proofErr w:type="spellStart"/>
      <w:r w:rsidRPr="0D081A3E">
        <w:rPr>
          <w:rFonts w:ascii="Calibri" w:eastAsia="Calibri" w:hAnsi="Calibri" w:cs="Calibri"/>
        </w:rPr>
        <w:t>Lancioni</w:t>
      </w:r>
      <w:proofErr w:type="spellEnd"/>
      <w:r w:rsidRPr="0D081A3E">
        <w:rPr>
          <w:rFonts w:ascii="Calibri" w:eastAsia="Calibri" w:hAnsi="Calibri" w:cs="Calibri"/>
        </w:rPr>
        <w:t xml:space="preserve"> et al., 2001).   </w:t>
      </w:r>
    </w:p>
    <w:p w14:paraId="0B81C1CE" w14:textId="77777777" w:rsidR="00B70205" w:rsidRPr="00DE33FE" w:rsidRDefault="00B70205" w:rsidP="00B70205">
      <w:pPr>
        <w:numPr>
          <w:ilvl w:val="0"/>
          <w:numId w:val="5"/>
        </w:numPr>
        <w:shd w:val="clear" w:color="auto" w:fill="FFFFFF"/>
        <w:spacing w:line="276" w:lineRule="auto"/>
        <w:rPr>
          <w:rFonts w:ascii="Calibri" w:eastAsia="Calibri" w:hAnsi="Calibri" w:cs="Calibri"/>
        </w:rPr>
      </w:pPr>
      <w:r w:rsidRPr="00DE33FE">
        <w:rPr>
          <w:rFonts w:ascii="Calibri" w:eastAsia="Calibri" w:hAnsi="Calibri" w:cs="Calibri"/>
        </w:rPr>
        <w:t>Combining prompts or precorrection with active supervision (moving, scanning, and interacting during supervision) is effective across a variety of classroom and non-classroom settings (Colvin et al., 1997; De Pry &amp; Sugai, 2002; Lewis</w:t>
      </w:r>
      <w:r>
        <w:rPr>
          <w:rFonts w:ascii="Calibri" w:eastAsia="Calibri" w:hAnsi="Calibri" w:cs="Calibri"/>
        </w:rPr>
        <w:t xml:space="preserve"> et al.</w:t>
      </w:r>
      <w:r w:rsidRPr="00DE33FE">
        <w:rPr>
          <w:rFonts w:ascii="Calibri" w:eastAsia="Calibri" w:hAnsi="Calibri" w:cs="Calibri"/>
        </w:rPr>
        <w:t xml:space="preserve">, 2000). </w:t>
      </w:r>
    </w:p>
    <w:p w14:paraId="0BF4C5F2" w14:textId="77777777" w:rsidR="00B70205" w:rsidRDefault="00B70205" w:rsidP="00B70205">
      <w:pPr>
        <w:shd w:val="clear" w:color="auto" w:fill="FFFFFF" w:themeFill="background1"/>
        <w:rPr>
          <w:rFonts w:ascii="Calibri" w:eastAsia="Calibri" w:hAnsi="Calibri" w:cs="Calibri"/>
        </w:rPr>
      </w:pPr>
    </w:p>
    <w:p w14:paraId="485A7AAE" w14:textId="77777777" w:rsidR="00B70205" w:rsidRDefault="00B70205" w:rsidP="00B70205">
      <w:pPr>
        <w:shd w:val="clear" w:color="auto" w:fill="FFFFFF" w:themeFill="background1"/>
        <w:rPr>
          <w:rFonts w:ascii="Calibri" w:eastAsia="Calibri" w:hAnsi="Calibri" w:cs="Calibri"/>
          <w:b/>
          <w:bCs/>
        </w:rPr>
      </w:pPr>
      <w:r w:rsidRPr="001F6EF6">
        <w:rPr>
          <w:rFonts w:ascii="Calibri" w:eastAsia="Calibri" w:hAnsi="Calibri" w:cs="Calibri"/>
          <w:b/>
          <w:bCs/>
          <w:color w:val="156082" w:themeColor="accent1"/>
        </w:rPr>
        <w:t xml:space="preserve">Why </w:t>
      </w:r>
      <w:r>
        <w:rPr>
          <w:rFonts w:ascii="Calibri" w:eastAsia="Calibri" w:hAnsi="Calibri" w:cs="Calibri"/>
          <w:b/>
          <w:bCs/>
          <w:color w:val="156082" w:themeColor="accent1"/>
        </w:rPr>
        <w:t>i</w:t>
      </w:r>
      <w:r w:rsidRPr="001F6EF6">
        <w:rPr>
          <w:rFonts w:ascii="Calibri" w:eastAsia="Calibri" w:hAnsi="Calibri" w:cs="Calibri"/>
          <w:b/>
          <w:bCs/>
          <w:color w:val="156082" w:themeColor="accent1"/>
        </w:rPr>
        <w:t xml:space="preserve">ncrease or differentiate </w:t>
      </w:r>
      <w:r>
        <w:rPr>
          <w:rFonts w:ascii="Calibri" w:eastAsia="Calibri" w:hAnsi="Calibri" w:cs="Calibri"/>
          <w:b/>
          <w:color w:val="156082" w:themeColor="accent1"/>
        </w:rPr>
        <w:t xml:space="preserve">verbal prompts </w:t>
      </w:r>
      <w:r w:rsidRPr="001F6EF6">
        <w:rPr>
          <w:rFonts w:ascii="Calibri" w:eastAsia="Calibri" w:hAnsi="Calibri" w:cs="Calibri"/>
          <w:b/>
          <w:bCs/>
          <w:color w:val="156082" w:themeColor="accent1"/>
        </w:rPr>
        <w:t>to meet the needs of students with disabilities?</w:t>
      </w:r>
    </w:p>
    <w:p w14:paraId="52212DAA" w14:textId="77777777" w:rsidR="00B70205" w:rsidRPr="00C423F2" w:rsidRDefault="00B70205" w:rsidP="00B70205">
      <w:pPr>
        <w:pStyle w:val="ListParagraph"/>
        <w:numPr>
          <w:ilvl w:val="0"/>
          <w:numId w:val="1"/>
        </w:numPr>
        <w:shd w:val="clear" w:color="auto" w:fill="FFFFFF" w:themeFill="background1"/>
        <w:spacing w:line="276" w:lineRule="auto"/>
      </w:pPr>
      <w:r w:rsidRPr="00C423F2">
        <w:rPr>
          <w:rFonts w:ascii="Calibri" w:eastAsia="Calibri" w:hAnsi="Calibri" w:cs="Calibri"/>
        </w:rPr>
        <w:t xml:space="preserve">Preliminary research supports the relationship between increased Tier 1 practices, including </w:t>
      </w:r>
      <w:r>
        <w:rPr>
          <w:rFonts w:ascii="Calibri" w:eastAsia="Calibri" w:hAnsi="Calibri" w:cs="Calibri"/>
        </w:rPr>
        <w:t>verbal and other prompts</w:t>
      </w:r>
      <w:r w:rsidRPr="00C423F2">
        <w:rPr>
          <w:rFonts w:ascii="Calibri" w:eastAsia="Calibri" w:hAnsi="Calibri" w:cs="Calibri"/>
        </w:rPr>
        <w:t xml:space="preserve">, and student outcomes (e.g., </w:t>
      </w:r>
      <w:r>
        <w:rPr>
          <w:rFonts w:ascii="Calibri" w:eastAsia="Calibri" w:hAnsi="Calibri" w:cs="Calibri"/>
        </w:rPr>
        <w:t xml:space="preserve">increases </w:t>
      </w:r>
      <w:r w:rsidRPr="00C423F2">
        <w:rPr>
          <w:rFonts w:ascii="Calibri" w:eastAsia="Calibri" w:hAnsi="Calibri" w:cs="Calibri"/>
        </w:rPr>
        <w:t>academic engagement</w:t>
      </w:r>
      <w:r>
        <w:rPr>
          <w:rFonts w:ascii="Calibri" w:eastAsia="Calibri" w:hAnsi="Calibri" w:cs="Calibri"/>
        </w:rPr>
        <w:t>, reductions in challenging behavior; Conradi et al., 2019</w:t>
      </w:r>
      <w:r w:rsidRPr="00C423F2">
        <w:rPr>
          <w:rFonts w:ascii="Calibri" w:eastAsia="Calibri" w:hAnsi="Calibri" w:cs="Calibri"/>
        </w:rPr>
        <w:t>).</w:t>
      </w:r>
    </w:p>
    <w:p w14:paraId="5DE1C566" w14:textId="77777777" w:rsidR="00B70205" w:rsidRPr="00C423F2" w:rsidRDefault="00B70205" w:rsidP="00B70205">
      <w:pPr>
        <w:pStyle w:val="ListParagraph"/>
        <w:numPr>
          <w:ilvl w:val="0"/>
          <w:numId w:val="1"/>
        </w:numPr>
        <w:shd w:val="clear" w:color="auto" w:fill="FFFFFF" w:themeFill="background1"/>
        <w:spacing w:line="276" w:lineRule="auto"/>
      </w:pPr>
      <w:r w:rsidRPr="00C423F2">
        <w:rPr>
          <w:rFonts w:ascii="Calibri" w:eastAsia="Calibri" w:hAnsi="Calibri" w:cs="Calibri"/>
          <w:b/>
          <w:bCs/>
        </w:rPr>
        <w:t>In this study, we will focus on</w:t>
      </w:r>
      <w:r w:rsidRPr="00C423F2">
        <w:rPr>
          <w:rFonts w:ascii="Calibri" w:eastAsia="Calibri" w:hAnsi="Calibri" w:cs="Calibri"/>
        </w:rPr>
        <w:t xml:space="preserve"> </w:t>
      </w:r>
      <w:r>
        <w:rPr>
          <w:rFonts w:ascii="Calibri" w:eastAsia="Calibri" w:hAnsi="Calibri" w:cs="Calibri"/>
          <w:b/>
          <w:bCs/>
        </w:rPr>
        <w:t>prompts</w:t>
      </w:r>
      <w:r w:rsidRPr="00C423F2">
        <w:rPr>
          <w:rFonts w:ascii="Calibri" w:eastAsia="Calibri" w:hAnsi="Calibri" w:cs="Calibri"/>
          <w:b/>
          <w:bCs/>
        </w:rPr>
        <w:t xml:space="preserve"> that include your identified student</w:t>
      </w:r>
      <w:r w:rsidRPr="00C423F2">
        <w:rPr>
          <w:rFonts w:ascii="Calibri" w:eastAsia="Calibri" w:hAnsi="Calibri" w:cs="Calibri"/>
        </w:rPr>
        <w:t>—either as part of a group or an individual.</w:t>
      </w:r>
    </w:p>
    <w:p w14:paraId="395EB073" w14:textId="77777777" w:rsidR="00B70205" w:rsidRDefault="00B70205" w:rsidP="00B70205">
      <w:pPr>
        <w:shd w:val="clear" w:color="auto" w:fill="FFFFFF" w:themeFill="background1"/>
        <w:rPr>
          <w:rFonts w:ascii="Calibri" w:eastAsia="Calibri" w:hAnsi="Calibri" w:cs="Calibri"/>
          <w:highlight w:val="yellow"/>
        </w:rPr>
      </w:pPr>
    </w:p>
    <w:p w14:paraId="00A3EFD1" w14:textId="77777777" w:rsidR="00B70205" w:rsidRPr="001E13FA" w:rsidRDefault="00B70205" w:rsidP="00B70205">
      <w:pPr>
        <w:shd w:val="clear" w:color="auto" w:fill="FFFFFF" w:themeFill="background1"/>
        <w:rPr>
          <w:rFonts w:ascii="Calibri" w:eastAsia="Calibri" w:hAnsi="Calibri" w:cs="Calibri"/>
        </w:rPr>
      </w:pPr>
      <w:r w:rsidRPr="0D081A3E">
        <w:rPr>
          <w:rFonts w:ascii="Calibri" w:eastAsia="Calibri" w:hAnsi="Calibri" w:cs="Calibri"/>
          <w:b/>
          <w:bCs/>
          <w:color w:val="156082" w:themeColor="accent1"/>
        </w:rPr>
        <w:t>How can educators’ increase their frequency of verbal prompts?</w:t>
      </w:r>
    </w:p>
    <w:p w14:paraId="2C33D5B5" w14:textId="77777777" w:rsidR="00B70205" w:rsidRPr="009601A4" w:rsidRDefault="00B70205" w:rsidP="00B70205">
      <w:pPr>
        <w:numPr>
          <w:ilvl w:val="0"/>
          <w:numId w:val="3"/>
        </w:numPr>
        <w:shd w:val="clear" w:color="auto" w:fill="FFFFFF"/>
        <w:spacing w:line="276" w:lineRule="auto"/>
        <w:rPr>
          <w:rFonts w:ascii="Calibri" w:eastAsia="Calibri" w:hAnsi="Calibri" w:cs="Calibri"/>
        </w:rPr>
      </w:pPr>
      <w:r w:rsidRPr="009601A4">
        <w:rPr>
          <w:rFonts w:ascii="Calibri" w:eastAsia="Calibri" w:hAnsi="Calibri" w:cs="Calibri"/>
          <w:b/>
          <w:bCs/>
        </w:rPr>
        <w:t>Greet students</w:t>
      </w:r>
      <w:r w:rsidRPr="009601A4">
        <w:rPr>
          <w:rFonts w:ascii="Calibri" w:eastAsia="Calibri" w:hAnsi="Calibri" w:cs="Calibri"/>
        </w:rPr>
        <w:t xml:space="preserve"> individually in a sincere way each morning and use this as an opportunity to prompt expectations (Allday et al. 2011)</w:t>
      </w:r>
    </w:p>
    <w:p w14:paraId="5B9A3DBF" w14:textId="77777777" w:rsidR="00B70205" w:rsidRPr="009601A4" w:rsidRDefault="00B70205" w:rsidP="00B70205">
      <w:pPr>
        <w:numPr>
          <w:ilvl w:val="0"/>
          <w:numId w:val="3"/>
        </w:numPr>
        <w:shd w:val="clear" w:color="auto" w:fill="FFFFFF"/>
        <w:spacing w:line="276" w:lineRule="auto"/>
        <w:rPr>
          <w:rFonts w:ascii="Calibri" w:eastAsia="Calibri" w:hAnsi="Calibri" w:cs="Calibri"/>
        </w:rPr>
      </w:pPr>
      <w:r w:rsidRPr="009601A4">
        <w:rPr>
          <w:rFonts w:ascii="Calibri" w:eastAsia="Calibri" w:hAnsi="Calibri" w:cs="Calibri"/>
        </w:rPr>
        <w:t xml:space="preserve">Engage in </w:t>
      </w:r>
      <w:r w:rsidRPr="009601A4">
        <w:rPr>
          <w:rFonts w:ascii="Calibri" w:eastAsia="Calibri" w:hAnsi="Calibri" w:cs="Calibri"/>
          <w:b/>
          <w:bCs/>
        </w:rPr>
        <w:t>active supervision</w:t>
      </w:r>
      <w:r w:rsidRPr="009601A4">
        <w:rPr>
          <w:rFonts w:ascii="Calibri" w:eastAsia="Calibri" w:hAnsi="Calibri" w:cs="Calibri"/>
        </w:rPr>
        <w:t xml:space="preserve"> to increase use of prompts (Colvin et al., 1997; De Pry &amp; Sugai, 2002; Lewis</w:t>
      </w:r>
      <w:r>
        <w:rPr>
          <w:rFonts w:ascii="Calibri" w:eastAsia="Calibri" w:hAnsi="Calibri" w:cs="Calibri"/>
        </w:rPr>
        <w:t xml:space="preserve"> et al.</w:t>
      </w:r>
      <w:r w:rsidRPr="009601A4">
        <w:rPr>
          <w:rFonts w:ascii="Calibri" w:eastAsia="Calibri" w:hAnsi="Calibri" w:cs="Calibri"/>
        </w:rPr>
        <w:t>, 2000)</w:t>
      </w:r>
    </w:p>
    <w:p w14:paraId="473FA82F" w14:textId="77777777" w:rsidR="00B70205" w:rsidRPr="009601A4" w:rsidRDefault="00B70205" w:rsidP="00B70205">
      <w:pPr>
        <w:numPr>
          <w:ilvl w:val="0"/>
          <w:numId w:val="3"/>
        </w:numPr>
        <w:shd w:val="clear" w:color="auto" w:fill="FFFFFF" w:themeFill="background1"/>
        <w:spacing w:line="276" w:lineRule="auto"/>
        <w:rPr>
          <w:rFonts w:ascii="Calibri" w:eastAsia="Calibri" w:hAnsi="Calibri" w:cs="Calibri"/>
        </w:rPr>
      </w:pPr>
      <w:r w:rsidRPr="0D081A3E">
        <w:rPr>
          <w:rFonts w:ascii="Calibri" w:eastAsia="Calibri" w:hAnsi="Calibri" w:cs="Calibri"/>
        </w:rPr>
        <w:t>Consider the target student’s goals (i.e., which contextually appropriate or inappropriate skills to increase or decrease)</w:t>
      </w:r>
    </w:p>
    <w:p w14:paraId="7023E27F" w14:textId="77777777" w:rsidR="00B70205" w:rsidRDefault="00B70205" w:rsidP="00B70205">
      <w:pPr>
        <w:shd w:val="clear" w:color="auto" w:fill="FFFFFF"/>
        <w:jc w:val="right"/>
        <w:rPr>
          <w:rFonts w:ascii="Calibri" w:eastAsia="Calibri" w:hAnsi="Calibri" w:cs="Calibri"/>
        </w:rPr>
      </w:pPr>
    </w:p>
    <w:p w14:paraId="2BB510A8" w14:textId="77777777" w:rsidR="00B70205" w:rsidRDefault="00B70205" w:rsidP="00B70205">
      <w:pPr>
        <w:rPr>
          <w:rFonts w:ascii="Calibri" w:eastAsia="Calibri" w:hAnsi="Calibri" w:cs="Calibri"/>
          <w:b/>
          <w:color w:val="156082" w:themeColor="accent1"/>
        </w:rPr>
      </w:pPr>
      <w:r>
        <w:rPr>
          <w:rFonts w:ascii="Calibri" w:eastAsia="Calibri" w:hAnsi="Calibri" w:cs="Calibri"/>
          <w:b/>
          <w:color w:val="156082" w:themeColor="accent1"/>
        </w:rPr>
        <w:br w:type="page"/>
      </w:r>
    </w:p>
    <w:p w14:paraId="5C4CD3DF" w14:textId="77777777" w:rsidR="00B70205" w:rsidRPr="001E13FA" w:rsidRDefault="00B70205" w:rsidP="00B70205">
      <w:pPr>
        <w:shd w:val="clear" w:color="auto" w:fill="FFFFFF"/>
        <w:rPr>
          <w:rFonts w:ascii="Calibri" w:eastAsia="Calibri" w:hAnsi="Calibri" w:cs="Calibri"/>
          <w:b/>
          <w:color w:val="156082" w:themeColor="accent1"/>
        </w:rPr>
      </w:pPr>
      <w:r w:rsidRPr="001E13FA">
        <w:rPr>
          <w:rFonts w:ascii="Calibri" w:eastAsia="Calibri" w:hAnsi="Calibri" w:cs="Calibri"/>
          <w:b/>
          <w:color w:val="156082" w:themeColor="accent1"/>
        </w:rPr>
        <w:lastRenderedPageBreak/>
        <w:t xml:space="preserve">What are some examples (and non-examples) of </w:t>
      </w:r>
      <w:r>
        <w:rPr>
          <w:rFonts w:ascii="Calibri" w:eastAsia="Calibri" w:hAnsi="Calibri" w:cs="Calibri"/>
          <w:b/>
          <w:color w:val="156082" w:themeColor="accent1"/>
        </w:rPr>
        <w:t>verbal prompts for social behavior</w:t>
      </w:r>
      <w:r w:rsidRPr="001E13FA">
        <w:rPr>
          <w:rFonts w:ascii="Calibri" w:eastAsia="Calibri" w:hAnsi="Calibri" w:cs="Calibri"/>
          <w:b/>
          <w:color w:val="156082" w:themeColor="accent1"/>
        </w:rPr>
        <w: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70205" w14:paraId="356C1DD9" w14:textId="77777777" w:rsidTr="003B48D0">
        <w:tc>
          <w:tcPr>
            <w:tcW w:w="4680" w:type="dxa"/>
            <w:tcBorders>
              <w:bottom w:val="single" w:sz="8" w:space="0" w:color="000000" w:themeColor="text1"/>
            </w:tcBorders>
            <w:shd w:val="clear" w:color="auto" w:fill="C1E4F5" w:themeFill="accent1" w:themeFillTint="33"/>
            <w:tcMar>
              <w:top w:w="100" w:type="dxa"/>
              <w:left w:w="100" w:type="dxa"/>
              <w:bottom w:w="100" w:type="dxa"/>
              <w:right w:w="100" w:type="dxa"/>
            </w:tcMar>
          </w:tcPr>
          <w:p w14:paraId="0A68FFDC" w14:textId="77777777" w:rsidR="00B70205" w:rsidRDefault="00B70205" w:rsidP="003B48D0">
            <w:pPr>
              <w:widowControl w:val="0"/>
              <w:pBdr>
                <w:top w:val="nil"/>
                <w:left w:val="nil"/>
                <w:bottom w:val="nil"/>
                <w:right w:val="nil"/>
                <w:between w:val="nil"/>
              </w:pBdr>
              <w:rPr>
                <w:rFonts w:ascii="Calibri" w:eastAsia="Calibri" w:hAnsi="Calibri" w:cs="Calibri"/>
                <w:b/>
              </w:rPr>
            </w:pPr>
            <w:r>
              <w:rPr>
                <w:rFonts w:ascii="Calibri" w:eastAsia="Calibri" w:hAnsi="Calibri" w:cs="Calibri"/>
                <w:b/>
              </w:rPr>
              <w:t>Examples of Verbal Prompts</w:t>
            </w:r>
          </w:p>
        </w:tc>
        <w:tc>
          <w:tcPr>
            <w:tcW w:w="4680" w:type="dxa"/>
            <w:tcBorders>
              <w:bottom w:val="single" w:sz="8" w:space="0" w:color="000000" w:themeColor="text1"/>
            </w:tcBorders>
            <w:shd w:val="clear" w:color="auto" w:fill="C1E4F5" w:themeFill="accent1" w:themeFillTint="33"/>
            <w:tcMar>
              <w:top w:w="100" w:type="dxa"/>
              <w:left w:w="100" w:type="dxa"/>
              <w:bottom w:w="100" w:type="dxa"/>
              <w:right w:w="100" w:type="dxa"/>
            </w:tcMar>
          </w:tcPr>
          <w:p w14:paraId="792C5955" w14:textId="77777777" w:rsidR="00B70205" w:rsidRDefault="00B70205" w:rsidP="003B48D0">
            <w:pPr>
              <w:widowControl w:val="0"/>
              <w:pBdr>
                <w:top w:val="nil"/>
                <w:left w:val="nil"/>
                <w:bottom w:val="nil"/>
                <w:right w:val="nil"/>
                <w:between w:val="nil"/>
              </w:pBdr>
              <w:rPr>
                <w:rFonts w:ascii="Calibri" w:eastAsia="Calibri" w:hAnsi="Calibri" w:cs="Calibri"/>
                <w:b/>
              </w:rPr>
            </w:pPr>
            <w:r>
              <w:rPr>
                <w:rFonts w:ascii="Calibri" w:eastAsia="Calibri" w:hAnsi="Calibri" w:cs="Calibri"/>
                <w:b/>
              </w:rPr>
              <w:t>Non-Examples of Verbal Prompts</w:t>
            </w:r>
          </w:p>
        </w:tc>
      </w:tr>
      <w:tr w:rsidR="00B70205" w14:paraId="0E9999C7" w14:textId="77777777" w:rsidTr="003B48D0">
        <w:tc>
          <w:tcPr>
            <w:tcW w:w="4680" w:type="dxa"/>
            <w:tcBorders>
              <w:bottom w:val="nil"/>
            </w:tcBorders>
            <w:tcMar>
              <w:top w:w="100" w:type="dxa"/>
              <w:left w:w="100" w:type="dxa"/>
              <w:bottom w:w="100" w:type="dxa"/>
              <w:right w:w="100" w:type="dxa"/>
            </w:tcMar>
          </w:tcPr>
          <w:p w14:paraId="0FC1CD00" w14:textId="77777777" w:rsidR="00B70205" w:rsidRDefault="00B70205" w:rsidP="00B70205">
            <w:pPr>
              <w:widowControl w:val="0"/>
              <w:numPr>
                <w:ilvl w:val="0"/>
                <w:numId w:val="2"/>
              </w:numPr>
              <w:pBdr>
                <w:top w:val="nil"/>
                <w:left w:val="nil"/>
                <w:bottom w:val="nil"/>
                <w:right w:val="nil"/>
                <w:between w:val="nil"/>
              </w:pBdr>
              <w:rPr>
                <w:rFonts w:ascii="Calibri" w:eastAsia="Calibri" w:hAnsi="Calibri" w:cs="Calibri"/>
              </w:rPr>
            </w:pPr>
            <w:r w:rsidRPr="0D081A3E">
              <w:rPr>
                <w:rFonts w:ascii="Calibri" w:eastAsia="Calibri" w:hAnsi="Calibri" w:cs="Calibri"/>
                <w:i/>
                <w:iCs/>
              </w:rPr>
              <w:t>Before</w:t>
            </w:r>
            <w:r w:rsidRPr="0D081A3E">
              <w:rPr>
                <w:rFonts w:ascii="Calibri" w:eastAsia="Calibri" w:hAnsi="Calibri" w:cs="Calibri"/>
              </w:rPr>
              <w:t xml:space="preserve"> dismissing the class to go to lunch, the educator states, </w:t>
            </w:r>
            <w:r w:rsidRPr="0D081A3E">
              <w:rPr>
                <w:rFonts w:ascii="Calibri" w:eastAsia="Calibri" w:hAnsi="Calibri" w:cs="Calibri"/>
                <w:b/>
                <w:bCs/>
                <w:i/>
                <w:iCs/>
              </w:rPr>
              <w:t>“It’s time for lunch.  Remember to show respect during a transition by staying to the right of the hallway and allowing personal space.”</w:t>
            </w:r>
            <w:r w:rsidRPr="0D081A3E">
              <w:rPr>
                <w:rFonts w:ascii="Calibri" w:eastAsia="Calibri" w:hAnsi="Calibri" w:cs="Calibri"/>
              </w:rPr>
              <w:t xml:space="preserve">  </w:t>
            </w:r>
          </w:p>
          <w:p w14:paraId="18E23133" w14:textId="77777777" w:rsidR="00B70205" w:rsidRPr="00836214" w:rsidRDefault="00B70205" w:rsidP="003B48D0">
            <w:pPr>
              <w:widowControl w:val="0"/>
              <w:pBdr>
                <w:top w:val="nil"/>
                <w:left w:val="nil"/>
                <w:bottom w:val="nil"/>
                <w:right w:val="nil"/>
                <w:between w:val="nil"/>
              </w:pBdr>
              <w:ind w:left="360"/>
              <w:rPr>
                <w:rFonts w:ascii="Calibri" w:eastAsia="Calibri" w:hAnsi="Calibri" w:cs="Calibri"/>
              </w:rPr>
            </w:pPr>
            <w:r>
              <w:rPr>
                <w:rFonts w:ascii="Calibri" w:eastAsia="Calibri" w:hAnsi="Calibri" w:cs="Calibri"/>
                <w:bCs/>
                <w:color w:val="0F4761" w:themeColor="accent1" w:themeShade="BF"/>
              </w:rPr>
              <w:t>[</w:t>
            </w:r>
            <w:r w:rsidRPr="00331ACE">
              <w:rPr>
                <w:rFonts w:ascii="Calibri" w:eastAsia="Calibri" w:hAnsi="Calibri" w:cs="Calibri"/>
                <w:bCs/>
                <w:color w:val="0F4761" w:themeColor="accent1" w:themeShade="BF"/>
              </w:rPr>
              <w:t xml:space="preserve">This is </w:t>
            </w:r>
            <w:r>
              <w:rPr>
                <w:rFonts w:ascii="Calibri" w:eastAsia="Calibri" w:hAnsi="Calibri" w:cs="Calibri"/>
                <w:bCs/>
                <w:color w:val="0F4761" w:themeColor="accent1" w:themeShade="BF"/>
              </w:rPr>
              <w:t>group prompt that includes</w:t>
            </w:r>
            <w:r w:rsidRPr="00331ACE">
              <w:rPr>
                <w:rFonts w:ascii="Calibri" w:eastAsia="Calibri" w:hAnsi="Calibri" w:cs="Calibri"/>
                <w:bCs/>
                <w:color w:val="0F4761" w:themeColor="accent1" w:themeShade="BF"/>
              </w:rPr>
              <w:t xml:space="preserve"> the </w:t>
            </w:r>
            <w:r>
              <w:rPr>
                <w:rFonts w:ascii="Calibri" w:eastAsia="Calibri" w:hAnsi="Calibri" w:cs="Calibri"/>
                <w:bCs/>
                <w:color w:val="0F4761" w:themeColor="accent1" w:themeShade="BF"/>
              </w:rPr>
              <w:t>identified</w:t>
            </w:r>
            <w:r w:rsidRPr="00331ACE">
              <w:rPr>
                <w:rFonts w:ascii="Calibri" w:eastAsia="Calibri" w:hAnsi="Calibri" w:cs="Calibri"/>
                <w:bCs/>
                <w:color w:val="0F4761" w:themeColor="accent1" w:themeShade="BF"/>
              </w:rPr>
              <w:t xml:space="preserve"> student.</w:t>
            </w:r>
            <w:r>
              <w:rPr>
                <w:rFonts w:ascii="Calibri" w:eastAsia="Calibri" w:hAnsi="Calibri" w:cs="Calibri"/>
                <w:bCs/>
                <w:color w:val="0F4761" w:themeColor="accent1" w:themeShade="BF"/>
              </w:rPr>
              <w:t>]</w:t>
            </w:r>
          </w:p>
        </w:tc>
        <w:tc>
          <w:tcPr>
            <w:tcW w:w="4680" w:type="dxa"/>
            <w:tcBorders>
              <w:bottom w:val="nil"/>
            </w:tcBorders>
            <w:tcMar>
              <w:top w:w="100" w:type="dxa"/>
              <w:left w:w="100" w:type="dxa"/>
              <w:bottom w:w="100" w:type="dxa"/>
              <w:right w:w="100" w:type="dxa"/>
            </w:tcMar>
          </w:tcPr>
          <w:p w14:paraId="38862DD8" w14:textId="77777777" w:rsidR="00B70205" w:rsidRPr="00110ED9" w:rsidRDefault="00B70205" w:rsidP="00B70205">
            <w:pPr>
              <w:pStyle w:val="ListParagraph"/>
              <w:widowControl w:val="0"/>
              <w:numPr>
                <w:ilvl w:val="0"/>
                <w:numId w:val="4"/>
              </w:numPr>
              <w:pBdr>
                <w:top w:val="nil"/>
                <w:left w:val="nil"/>
                <w:bottom w:val="nil"/>
                <w:right w:val="nil"/>
                <w:between w:val="nil"/>
              </w:pBdr>
              <w:rPr>
                <w:rFonts w:ascii="Calibri" w:eastAsia="Calibri" w:hAnsi="Calibri" w:cs="Calibri"/>
              </w:rPr>
            </w:pPr>
            <w:r w:rsidRPr="00110ED9">
              <w:rPr>
                <w:rFonts w:ascii="Calibri" w:eastAsia="Calibri" w:hAnsi="Calibri" w:cs="Calibri"/>
              </w:rPr>
              <w:t xml:space="preserve">The educator points to a poster of rules for adding fractions and says, “On your white boards, write the answer to the equation ½ + ¼ = __ and look at me when you are done.” </w:t>
            </w:r>
            <w:r w:rsidRPr="00110ED9">
              <w:rPr>
                <w:rFonts w:ascii="Calibri" w:eastAsia="Calibri" w:hAnsi="Calibri" w:cs="Calibri"/>
                <w:color w:val="0F4761" w:themeColor="accent1" w:themeShade="BF"/>
              </w:rPr>
              <w:t xml:space="preserve">[This is </w:t>
            </w:r>
            <w:r>
              <w:rPr>
                <w:rFonts w:ascii="Calibri" w:eastAsia="Calibri" w:hAnsi="Calibri" w:cs="Calibri"/>
                <w:color w:val="0F4761" w:themeColor="accent1" w:themeShade="BF"/>
              </w:rPr>
              <w:t>an opportunity to respond</w:t>
            </w:r>
            <w:r w:rsidRPr="00110ED9">
              <w:rPr>
                <w:rFonts w:ascii="Calibri" w:eastAsia="Calibri" w:hAnsi="Calibri" w:cs="Calibri"/>
                <w:color w:val="0F4761" w:themeColor="accent1" w:themeShade="BF"/>
              </w:rPr>
              <w:t>.]</w:t>
            </w:r>
          </w:p>
        </w:tc>
      </w:tr>
      <w:tr w:rsidR="00B70205" w14:paraId="70130791" w14:textId="77777777" w:rsidTr="003B48D0">
        <w:tc>
          <w:tcPr>
            <w:tcW w:w="4680" w:type="dxa"/>
            <w:tcBorders>
              <w:top w:val="nil"/>
              <w:bottom w:val="nil"/>
            </w:tcBorders>
            <w:tcMar>
              <w:top w:w="100" w:type="dxa"/>
              <w:left w:w="100" w:type="dxa"/>
              <w:bottom w:w="100" w:type="dxa"/>
              <w:right w:w="100" w:type="dxa"/>
            </w:tcMar>
          </w:tcPr>
          <w:p w14:paraId="35AD26C2" w14:textId="77777777" w:rsidR="00B70205" w:rsidRDefault="00B70205" w:rsidP="00B70205">
            <w:pPr>
              <w:pStyle w:val="ListParagraph"/>
              <w:widowControl w:val="0"/>
              <w:numPr>
                <w:ilvl w:val="0"/>
                <w:numId w:val="2"/>
              </w:numPr>
              <w:pBdr>
                <w:top w:val="nil"/>
                <w:left w:val="nil"/>
                <w:bottom w:val="nil"/>
                <w:right w:val="nil"/>
                <w:between w:val="nil"/>
              </w:pBdr>
              <w:rPr>
                <w:rFonts w:ascii="Calibri" w:eastAsia="Calibri" w:hAnsi="Calibri" w:cs="Calibri"/>
              </w:rPr>
            </w:pPr>
            <w:r w:rsidRPr="00784EA6">
              <w:rPr>
                <w:rFonts w:ascii="Calibri" w:eastAsia="Calibri" w:hAnsi="Calibri" w:cs="Calibri"/>
                <w:i/>
                <w:iCs/>
              </w:rPr>
              <w:t>Prior</w:t>
            </w:r>
            <w:r w:rsidRPr="007A1C6B">
              <w:rPr>
                <w:rFonts w:ascii="Calibri" w:eastAsia="Calibri" w:hAnsi="Calibri" w:cs="Calibri"/>
              </w:rPr>
              <w:t xml:space="preserve"> to allowing </w:t>
            </w:r>
            <w:r>
              <w:rPr>
                <w:rFonts w:ascii="Calibri" w:eastAsia="Calibri" w:hAnsi="Calibri" w:cs="Calibri"/>
              </w:rPr>
              <w:t>the identified</w:t>
            </w:r>
            <w:r w:rsidRPr="007A1C6B">
              <w:rPr>
                <w:rFonts w:ascii="Calibri" w:eastAsia="Calibri" w:hAnsi="Calibri" w:cs="Calibri"/>
              </w:rPr>
              <w:t xml:space="preserve"> student to go to the bathroom, the educator points (directs student attention) to a poster that illustrates how to show responsibility in the bathroom and says, </w:t>
            </w:r>
            <w:r w:rsidRPr="007A1C6B">
              <w:rPr>
                <w:rFonts w:ascii="Calibri" w:eastAsia="Calibri" w:hAnsi="Calibri" w:cs="Calibri"/>
                <w:b/>
                <w:bCs/>
              </w:rPr>
              <w:t>“Remember to follow our expectations.”</w:t>
            </w:r>
            <w:r w:rsidRPr="007A1C6B">
              <w:rPr>
                <w:rFonts w:ascii="Calibri" w:eastAsia="Calibri" w:hAnsi="Calibri" w:cs="Calibri"/>
              </w:rPr>
              <w:t xml:space="preserve"> </w:t>
            </w:r>
          </w:p>
          <w:p w14:paraId="4EB4B48C" w14:textId="77777777" w:rsidR="00B70205" w:rsidRPr="007A1C6B" w:rsidRDefault="00B70205" w:rsidP="003B48D0">
            <w:pPr>
              <w:pStyle w:val="ListParagraph"/>
              <w:widowControl w:val="0"/>
              <w:pBdr>
                <w:top w:val="nil"/>
                <w:left w:val="nil"/>
                <w:bottom w:val="nil"/>
                <w:right w:val="nil"/>
                <w:between w:val="nil"/>
              </w:pBdr>
              <w:ind w:left="360"/>
              <w:rPr>
                <w:rFonts w:ascii="Calibri" w:eastAsia="Calibri" w:hAnsi="Calibri" w:cs="Calibri"/>
              </w:rPr>
            </w:pPr>
            <w:r w:rsidRPr="007A1C6B">
              <w:rPr>
                <w:rFonts w:ascii="Calibri" w:eastAsia="Calibri" w:hAnsi="Calibri" w:cs="Calibri"/>
                <w:bCs/>
                <w:color w:val="0F4761" w:themeColor="accent1" w:themeShade="BF"/>
              </w:rPr>
              <w:t xml:space="preserve">[This is </w:t>
            </w:r>
            <w:r>
              <w:rPr>
                <w:rFonts w:ascii="Calibri" w:eastAsia="Calibri" w:hAnsi="Calibri" w:cs="Calibri"/>
                <w:bCs/>
                <w:color w:val="0F4761" w:themeColor="accent1" w:themeShade="BF"/>
              </w:rPr>
              <w:t>an individual prompt for</w:t>
            </w:r>
            <w:r w:rsidRPr="007A1C6B">
              <w:rPr>
                <w:rFonts w:ascii="Calibri" w:eastAsia="Calibri" w:hAnsi="Calibri" w:cs="Calibri"/>
                <w:bCs/>
                <w:color w:val="0F4761" w:themeColor="accent1" w:themeShade="BF"/>
              </w:rPr>
              <w:t xml:space="preserve"> the identified student.]</w:t>
            </w:r>
          </w:p>
        </w:tc>
        <w:tc>
          <w:tcPr>
            <w:tcW w:w="4680" w:type="dxa"/>
            <w:tcBorders>
              <w:top w:val="nil"/>
              <w:bottom w:val="nil"/>
            </w:tcBorders>
            <w:tcMar>
              <w:top w:w="100" w:type="dxa"/>
              <w:left w:w="100" w:type="dxa"/>
              <w:bottom w:w="100" w:type="dxa"/>
              <w:right w:w="100" w:type="dxa"/>
            </w:tcMar>
          </w:tcPr>
          <w:p w14:paraId="057F310F" w14:textId="77777777" w:rsidR="00B70205" w:rsidRDefault="00B70205" w:rsidP="00B70205">
            <w:pPr>
              <w:pStyle w:val="ListParagraph"/>
              <w:widowControl w:val="0"/>
              <w:numPr>
                <w:ilvl w:val="0"/>
                <w:numId w:val="4"/>
              </w:numPr>
              <w:pBdr>
                <w:top w:val="nil"/>
                <w:left w:val="nil"/>
                <w:bottom w:val="nil"/>
                <w:right w:val="nil"/>
                <w:between w:val="nil"/>
              </w:pBdr>
              <w:rPr>
                <w:rFonts w:ascii="Calibri" w:eastAsia="Calibri" w:hAnsi="Calibri" w:cs="Calibri"/>
              </w:rPr>
            </w:pPr>
            <w:r w:rsidRPr="0D081A3E">
              <w:rPr>
                <w:rFonts w:ascii="Calibri" w:eastAsia="Calibri" w:hAnsi="Calibri" w:cs="Calibri"/>
              </w:rPr>
              <w:t xml:space="preserve">At the beginning of class, the teacher provides the students instruction on how to complete a worksheet for their academic task.  </w:t>
            </w:r>
          </w:p>
          <w:p w14:paraId="7B89C9E3" w14:textId="77777777" w:rsidR="00B70205" w:rsidRPr="007208C8" w:rsidRDefault="00B70205" w:rsidP="003B48D0">
            <w:pPr>
              <w:pStyle w:val="ListParagraph"/>
              <w:widowControl w:val="0"/>
              <w:pBdr>
                <w:top w:val="nil"/>
                <w:left w:val="nil"/>
                <w:bottom w:val="nil"/>
                <w:right w:val="nil"/>
                <w:between w:val="nil"/>
              </w:pBdr>
              <w:ind w:left="360"/>
              <w:rPr>
                <w:rFonts w:ascii="Calibri" w:eastAsia="Calibri" w:hAnsi="Calibri" w:cs="Calibri"/>
              </w:rPr>
            </w:pPr>
            <w:r w:rsidRPr="0D081A3E">
              <w:rPr>
                <w:rFonts w:ascii="Calibri" w:eastAsia="Calibri" w:hAnsi="Calibri" w:cs="Calibri"/>
                <w:color w:val="156082" w:themeColor="accent1"/>
              </w:rPr>
              <w:t>[This is instruction in a task, but not a prompt for appropriate behavior.]</w:t>
            </w:r>
          </w:p>
        </w:tc>
      </w:tr>
      <w:tr w:rsidR="00B70205" w14:paraId="360D5295" w14:textId="77777777" w:rsidTr="003B48D0">
        <w:tc>
          <w:tcPr>
            <w:tcW w:w="4680" w:type="dxa"/>
            <w:tcBorders>
              <w:top w:val="nil"/>
              <w:bottom w:val="nil"/>
            </w:tcBorders>
            <w:tcMar>
              <w:top w:w="100" w:type="dxa"/>
              <w:left w:w="100" w:type="dxa"/>
              <w:bottom w:w="100" w:type="dxa"/>
              <w:right w:w="100" w:type="dxa"/>
            </w:tcMar>
          </w:tcPr>
          <w:p w14:paraId="25163A7E" w14:textId="77777777" w:rsidR="00B70205" w:rsidRPr="00331ACE" w:rsidRDefault="00B70205" w:rsidP="00B70205">
            <w:pPr>
              <w:widowControl w:val="0"/>
              <w:numPr>
                <w:ilvl w:val="0"/>
                <w:numId w:val="2"/>
              </w:numPr>
              <w:pBdr>
                <w:top w:val="nil"/>
                <w:left w:val="nil"/>
                <w:bottom w:val="nil"/>
                <w:right w:val="nil"/>
                <w:between w:val="nil"/>
              </w:pBdr>
              <w:rPr>
                <w:rFonts w:ascii="Calibri" w:eastAsia="Calibri" w:hAnsi="Calibri" w:cs="Calibri"/>
              </w:rPr>
            </w:pPr>
            <w:r w:rsidRPr="00784EA6">
              <w:rPr>
                <w:rFonts w:ascii="Calibri" w:eastAsia="Calibri" w:hAnsi="Calibri" w:cs="Calibri"/>
                <w:i/>
                <w:iCs/>
              </w:rPr>
              <w:t>Before</w:t>
            </w:r>
            <w:r w:rsidRPr="00784EA6">
              <w:rPr>
                <w:rFonts w:ascii="Calibri" w:eastAsia="Calibri" w:hAnsi="Calibri" w:cs="Calibri"/>
              </w:rPr>
              <w:t xml:space="preserve"> beginning a lesson, the educator raises his hand (modeling) and says to the students, </w:t>
            </w:r>
            <w:r w:rsidRPr="00784EA6">
              <w:rPr>
                <w:rFonts w:ascii="Calibri" w:eastAsia="Calibri" w:hAnsi="Calibri" w:cs="Calibri"/>
                <w:b/>
                <w:bCs/>
              </w:rPr>
              <w:t>“Remember how to get my attention appropriately during a lesson.”</w:t>
            </w:r>
          </w:p>
          <w:p w14:paraId="60CEAE24" w14:textId="77777777" w:rsidR="00B70205" w:rsidRPr="006B38C2" w:rsidRDefault="00B70205" w:rsidP="003B48D0">
            <w:pPr>
              <w:widowControl w:val="0"/>
              <w:pBdr>
                <w:top w:val="nil"/>
                <w:left w:val="nil"/>
                <w:bottom w:val="nil"/>
                <w:right w:val="nil"/>
                <w:between w:val="nil"/>
              </w:pBdr>
              <w:ind w:left="360"/>
              <w:rPr>
                <w:rFonts w:ascii="Calibri" w:eastAsia="Calibri" w:hAnsi="Calibri" w:cs="Calibri"/>
              </w:rPr>
            </w:pPr>
            <w:r w:rsidRPr="00331ACE">
              <w:rPr>
                <w:rFonts w:ascii="Calibri" w:eastAsia="Calibri" w:hAnsi="Calibri" w:cs="Calibri"/>
                <w:bCs/>
                <w:color w:val="0F4761" w:themeColor="accent1" w:themeShade="BF"/>
              </w:rPr>
              <w:t xml:space="preserve">[This is </w:t>
            </w:r>
            <w:r>
              <w:rPr>
                <w:rFonts w:ascii="Calibri" w:eastAsia="Calibri" w:hAnsi="Calibri" w:cs="Calibri"/>
                <w:bCs/>
                <w:color w:val="0F4761" w:themeColor="accent1" w:themeShade="BF"/>
              </w:rPr>
              <w:t>group prompt that includes</w:t>
            </w:r>
            <w:r w:rsidRPr="00331ACE">
              <w:rPr>
                <w:rFonts w:ascii="Calibri" w:eastAsia="Calibri" w:hAnsi="Calibri" w:cs="Calibri"/>
                <w:bCs/>
                <w:color w:val="0F4761" w:themeColor="accent1" w:themeShade="BF"/>
              </w:rPr>
              <w:t xml:space="preserve"> the </w:t>
            </w:r>
            <w:r>
              <w:rPr>
                <w:rFonts w:ascii="Calibri" w:eastAsia="Calibri" w:hAnsi="Calibri" w:cs="Calibri"/>
                <w:bCs/>
                <w:color w:val="0F4761" w:themeColor="accent1" w:themeShade="BF"/>
              </w:rPr>
              <w:t>identified</w:t>
            </w:r>
            <w:r w:rsidRPr="00331ACE">
              <w:rPr>
                <w:rFonts w:ascii="Calibri" w:eastAsia="Calibri" w:hAnsi="Calibri" w:cs="Calibri"/>
                <w:bCs/>
                <w:color w:val="0F4761" w:themeColor="accent1" w:themeShade="BF"/>
              </w:rPr>
              <w:t xml:space="preserve"> student.]</w:t>
            </w:r>
          </w:p>
        </w:tc>
        <w:tc>
          <w:tcPr>
            <w:tcW w:w="4680" w:type="dxa"/>
            <w:tcBorders>
              <w:top w:val="nil"/>
              <w:bottom w:val="nil"/>
            </w:tcBorders>
            <w:tcMar>
              <w:top w:w="100" w:type="dxa"/>
              <w:left w:w="100" w:type="dxa"/>
              <w:bottom w:w="100" w:type="dxa"/>
              <w:right w:w="100" w:type="dxa"/>
            </w:tcMar>
          </w:tcPr>
          <w:p w14:paraId="73FB8805" w14:textId="77777777" w:rsidR="00B70205" w:rsidRDefault="00B70205" w:rsidP="00B70205">
            <w:pPr>
              <w:pStyle w:val="ListParagraph"/>
              <w:widowControl w:val="0"/>
              <w:numPr>
                <w:ilvl w:val="0"/>
                <w:numId w:val="4"/>
              </w:numPr>
              <w:pBdr>
                <w:top w:val="nil"/>
                <w:left w:val="nil"/>
                <w:bottom w:val="nil"/>
                <w:right w:val="nil"/>
                <w:between w:val="nil"/>
              </w:pBdr>
              <w:rPr>
                <w:rFonts w:ascii="Calibri" w:eastAsia="Calibri" w:hAnsi="Calibri" w:cs="Calibri"/>
              </w:rPr>
            </w:pPr>
            <w:r w:rsidRPr="00A01DD6">
              <w:rPr>
                <w:rFonts w:ascii="Calibri" w:eastAsia="Calibri" w:hAnsi="Calibri" w:cs="Calibri"/>
              </w:rPr>
              <w:t xml:space="preserve">While teaching a lesson, a student calls out and the educator states, “Instead of calling out, I would like you to raise your hand to get my attention during a lesson.”  </w:t>
            </w:r>
          </w:p>
          <w:p w14:paraId="139E2C11" w14:textId="77777777" w:rsidR="00B70205" w:rsidRPr="00A01DD6" w:rsidRDefault="00B70205" w:rsidP="003B48D0">
            <w:pPr>
              <w:pStyle w:val="ListParagraph"/>
              <w:widowControl w:val="0"/>
              <w:pBdr>
                <w:top w:val="nil"/>
                <w:left w:val="nil"/>
                <w:bottom w:val="nil"/>
                <w:right w:val="nil"/>
                <w:between w:val="nil"/>
              </w:pBdr>
              <w:ind w:left="360"/>
              <w:rPr>
                <w:rFonts w:ascii="Calibri" w:eastAsia="Calibri" w:hAnsi="Calibri" w:cs="Calibri"/>
              </w:rPr>
            </w:pPr>
            <w:r w:rsidRPr="00BC1A4D">
              <w:rPr>
                <w:rFonts w:ascii="Calibri" w:eastAsia="Calibri" w:hAnsi="Calibri" w:cs="Calibri"/>
                <w:color w:val="156082" w:themeColor="accent1"/>
              </w:rPr>
              <w:t>[This is an error correction—it came after the behavior.]</w:t>
            </w:r>
          </w:p>
        </w:tc>
      </w:tr>
      <w:tr w:rsidR="00B70205" w14:paraId="1C28CBFC" w14:textId="77777777" w:rsidTr="003B48D0">
        <w:tc>
          <w:tcPr>
            <w:tcW w:w="4680" w:type="dxa"/>
            <w:tcBorders>
              <w:top w:val="nil"/>
            </w:tcBorders>
            <w:tcMar>
              <w:top w:w="100" w:type="dxa"/>
              <w:left w:w="100" w:type="dxa"/>
              <w:bottom w:w="100" w:type="dxa"/>
              <w:right w:w="100" w:type="dxa"/>
            </w:tcMar>
          </w:tcPr>
          <w:p w14:paraId="3825DFC4" w14:textId="77777777" w:rsidR="00B70205" w:rsidRDefault="00B70205" w:rsidP="00B70205">
            <w:pPr>
              <w:widowControl w:val="0"/>
              <w:numPr>
                <w:ilvl w:val="0"/>
                <w:numId w:val="2"/>
              </w:numPr>
              <w:pBdr>
                <w:top w:val="nil"/>
                <w:left w:val="nil"/>
                <w:bottom w:val="nil"/>
                <w:right w:val="nil"/>
                <w:between w:val="nil"/>
              </w:pBdr>
              <w:rPr>
                <w:rFonts w:ascii="Calibri" w:eastAsia="Calibri" w:hAnsi="Calibri" w:cs="Calibri"/>
                <w:b/>
                <w:bCs/>
              </w:rPr>
            </w:pPr>
            <w:r w:rsidRPr="0D081A3E">
              <w:rPr>
                <w:rFonts w:ascii="Calibri" w:eastAsia="Calibri" w:hAnsi="Calibri" w:cs="Calibri"/>
                <w:i/>
                <w:iCs/>
              </w:rPr>
              <w:t>Prior</w:t>
            </w:r>
            <w:r w:rsidRPr="0D081A3E">
              <w:rPr>
                <w:rFonts w:ascii="Calibri" w:eastAsia="Calibri" w:hAnsi="Calibri" w:cs="Calibri"/>
              </w:rPr>
              <w:t xml:space="preserve"> to each school day, the educator greets each student and says, </w:t>
            </w:r>
            <w:r w:rsidRPr="0D081A3E">
              <w:rPr>
                <w:rFonts w:ascii="Calibri" w:eastAsia="Calibri" w:hAnsi="Calibri" w:cs="Calibri"/>
                <w:b/>
                <w:bCs/>
              </w:rPr>
              <w:t>“Remember, walk to the closet, quietly hang up your coat and backpack, and then go to your desk to begin your warm-up activity.”</w:t>
            </w:r>
          </w:p>
          <w:p w14:paraId="2006408A" w14:textId="77777777" w:rsidR="00B70205" w:rsidRPr="00FF7A75" w:rsidRDefault="00B70205" w:rsidP="003B48D0">
            <w:pPr>
              <w:widowControl w:val="0"/>
              <w:pBdr>
                <w:top w:val="nil"/>
                <w:left w:val="nil"/>
                <w:bottom w:val="nil"/>
                <w:right w:val="nil"/>
                <w:between w:val="nil"/>
              </w:pBdr>
              <w:ind w:left="360"/>
              <w:rPr>
                <w:rFonts w:ascii="Calibri" w:eastAsia="Calibri" w:hAnsi="Calibri" w:cs="Calibri"/>
              </w:rPr>
            </w:pPr>
            <w:r w:rsidRPr="0D081A3E">
              <w:rPr>
                <w:rFonts w:ascii="Calibri" w:eastAsia="Calibri" w:hAnsi="Calibri" w:cs="Calibri"/>
                <w:color w:val="0F4761" w:themeColor="accent1" w:themeShade="BF"/>
              </w:rPr>
              <w:t>[This is an individual prompt for each student, including the identified student.]</w:t>
            </w:r>
          </w:p>
        </w:tc>
        <w:tc>
          <w:tcPr>
            <w:tcW w:w="4680" w:type="dxa"/>
            <w:tcBorders>
              <w:top w:val="nil"/>
            </w:tcBorders>
            <w:tcMar>
              <w:top w:w="100" w:type="dxa"/>
              <w:left w:w="100" w:type="dxa"/>
              <w:bottom w:w="100" w:type="dxa"/>
              <w:right w:w="100" w:type="dxa"/>
            </w:tcMar>
          </w:tcPr>
          <w:p w14:paraId="2AE6BBE9" w14:textId="77777777" w:rsidR="00B70205" w:rsidRDefault="00B70205" w:rsidP="00B70205">
            <w:pPr>
              <w:pStyle w:val="ListParagraph"/>
              <w:widowControl w:val="0"/>
              <w:numPr>
                <w:ilvl w:val="0"/>
                <w:numId w:val="4"/>
              </w:numPr>
              <w:pBdr>
                <w:top w:val="nil"/>
                <w:left w:val="nil"/>
                <w:bottom w:val="nil"/>
                <w:right w:val="nil"/>
                <w:between w:val="nil"/>
              </w:pBdr>
              <w:rPr>
                <w:rFonts w:ascii="Calibri" w:eastAsia="Calibri" w:hAnsi="Calibri" w:cs="Calibri"/>
              </w:rPr>
            </w:pPr>
            <w:r w:rsidRPr="0D081A3E">
              <w:rPr>
                <w:rFonts w:ascii="Calibri" w:eastAsia="Calibri" w:hAnsi="Calibri" w:cs="Calibri"/>
              </w:rPr>
              <w:t>During a direct instruction lesson, the educator points to the consonant blend /</w:t>
            </w:r>
            <w:proofErr w:type="spellStart"/>
            <w:r w:rsidRPr="0D081A3E">
              <w:rPr>
                <w:rFonts w:ascii="Calibri" w:eastAsia="Calibri" w:hAnsi="Calibri" w:cs="Calibri"/>
              </w:rPr>
              <w:t>th</w:t>
            </w:r>
            <w:proofErr w:type="spellEnd"/>
            <w:r w:rsidRPr="0D081A3E">
              <w:rPr>
                <w:rFonts w:ascii="Calibri" w:eastAsia="Calibri" w:hAnsi="Calibri" w:cs="Calibri"/>
              </w:rPr>
              <w:t xml:space="preserve">/, which is underlined in the word “though,” and says, “What sound?” </w:t>
            </w:r>
          </w:p>
          <w:p w14:paraId="70C3A1F3" w14:textId="77777777" w:rsidR="00B70205" w:rsidRPr="00BC1A4D" w:rsidRDefault="00B70205" w:rsidP="003B48D0">
            <w:pPr>
              <w:pStyle w:val="ListParagraph"/>
              <w:widowControl w:val="0"/>
              <w:pBdr>
                <w:top w:val="nil"/>
                <w:left w:val="nil"/>
                <w:bottom w:val="nil"/>
                <w:right w:val="nil"/>
                <w:between w:val="nil"/>
              </w:pBdr>
              <w:ind w:left="360"/>
              <w:rPr>
                <w:rFonts w:ascii="Calibri" w:eastAsia="Calibri" w:hAnsi="Calibri" w:cs="Calibri"/>
              </w:rPr>
            </w:pPr>
            <w:r w:rsidRPr="00BC1A4D">
              <w:rPr>
                <w:rFonts w:ascii="Calibri" w:eastAsia="Calibri" w:hAnsi="Calibri" w:cs="Calibri"/>
                <w:color w:val="156082" w:themeColor="accent1"/>
              </w:rPr>
              <w:t>[This is an opportunity to respond.]</w:t>
            </w:r>
          </w:p>
        </w:tc>
      </w:tr>
    </w:tbl>
    <w:p w14:paraId="64263AD1" w14:textId="77777777" w:rsidR="00B70205" w:rsidRDefault="00B70205" w:rsidP="00B70205">
      <w:pPr>
        <w:shd w:val="clear" w:color="auto" w:fill="FFFFFF"/>
        <w:rPr>
          <w:rFonts w:ascii="Calibri" w:eastAsia="Calibri" w:hAnsi="Calibri" w:cs="Calibri"/>
        </w:rPr>
      </w:pPr>
    </w:p>
    <w:p w14:paraId="29AB4D94" w14:textId="77777777" w:rsidR="00B70205" w:rsidRPr="001E13FA" w:rsidRDefault="00B70205" w:rsidP="00B70205">
      <w:pPr>
        <w:shd w:val="clear" w:color="auto" w:fill="FFFFFF"/>
        <w:rPr>
          <w:rFonts w:ascii="Calibri" w:eastAsia="Calibri" w:hAnsi="Calibri" w:cs="Calibri"/>
          <w:b/>
          <w:color w:val="156082" w:themeColor="accent1"/>
        </w:rPr>
      </w:pPr>
      <w:r w:rsidRPr="001E13FA">
        <w:rPr>
          <w:rFonts w:ascii="Calibri" w:eastAsia="Calibri" w:hAnsi="Calibri" w:cs="Calibri"/>
          <w:b/>
          <w:color w:val="156082" w:themeColor="accent1"/>
        </w:rPr>
        <w:t>What are the critical features of</w:t>
      </w:r>
      <w:r>
        <w:rPr>
          <w:rFonts w:ascii="Calibri" w:eastAsia="Calibri" w:hAnsi="Calibri" w:cs="Calibri"/>
          <w:b/>
          <w:color w:val="156082" w:themeColor="accent1"/>
        </w:rPr>
        <w:t xml:space="preserve"> verbal</w:t>
      </w:r>
      <w:r w:rsidRPr="001E13FA">
        <w:rPr>
          <w:rFonts w:ascii="Calibri" w:eastAsia="Calibri" w:hAnsi="Calibri" w:cs="Calibri"/>
          <w:b/>
          <w:color w:val="156082" w:themeColor="accent1"/>
        </w:rPr>
        <w:t xml:space="preserve"> </w:t>
      </w:r>
      <w:r>
        <w:rPr>
          <w:rFonts w:ascii="Calibri" w:eastAsia="Calibri" w:hAnsi="Calibri" w:cs="Calibri"/>
          <w:b/>
          <w:color w:val="156082" w:themeColor="accent1"/>
        </w:rPr>
        <w:t>prompts</w:t>
      </w:r>
      <w:r w:rsidRPr="001E13FA">
        <w:rPr>
          <w:rFonts w:ascii="Calibri" w:eastAsia="Calibri" w:hAnsi="Calibri" w:cs="Calibri"/>
          <w:b/>
          <w:color w:val="156082" w:themeColor="accent1"/>
        </w:rPr>
        <w:t>?</w:t>
      </w:r>
    </w:p>
    <w:p w14:paraId="2BCBDE97" w14:textId="77777777" w:rsidR="00B70205" w:rsidRDefault="00B70205" w:rsidP="00B70205">
      <w:pPr>
        <w:numPr>
          <w:ilvl w:val="0"/>
          <w:numId w:val="6"/>
        </w:numPr>
        <w:shd w:val="clear" w:color="auto" w:fill="FFFFFF"/>
        <w:spacing w:line="276" w:lineRule="auto"/>
        <w:rPr>
          <w:rFonts w:ascii="Calibri" w:eastAsia="Calibri" w:hAnsi="Calibri" w:cs="Calibri"/>
        </w:rPr>
      </w:pPr>
      <w:r w:rsidRPr="00E31DBD">
        <w:rPr>
          <w:rFonts w:ascii="Calibri" w:eastAsia="Calibri" w:hAnsi="Calibri" w:cs="Calibri"/>
          <w:b/>
          <w:bCs/>
          <w:i/>
        </w:rPr>
        <w:t>Verbal statement</w:t>
      </w:r>
      <w:r>
        <w:rPr>
          <w:rFonts w:ascii="Calibri" w:eastAsia="Calibri" w:hAnsi="Calibri" w:cs="Calibri"/>
        </w:rPr>
        <w:t xml:space="preserve"> (i.e., not look or gesture) </w:t>
      </w:r>
    </w:p>
    <w:p w14:paraId="472706B2" w14:textId="77777777" w:rsidR="00B70205" w:rsidRDefault="00B70205" w:rsidP="00B70205">
      <w:pPr>
        <w:numPr>
          <w:ilvl w:val="0"/>
          <w:numId w:val="6"/>
        </w:numPr>
        <w:shd w:val="clear" w:color="auto" w:fill="FFFFFF"/>
        <w:spacing w:line="276" w:lineRule="auto"/>
        <w:rPr>
          <w:rFonts w:ascii="Calibri" w:eastAsia="Calibri" w:hAnsi="Calibri" w:cs="Calibri"/>
        </w:rPr>
      </w:pPr>
      <w:r>
        <w:rPr>
          <w:rFonts w:ascii="Calibri" w:eastAsia="Calibri" w:hAnsi="Calibri" w:cs="Calibri"/>
        </w:rPr>
        <w:t xml:space="preserve">Delivered </w:t>
      </w:r>
      <w:r w:rsidRPr="00E31DBD">
        <w:rPr>
          <w:rFonts w:ascii="Calibri" w:eastAsia="Calibri" w:hAnsi="Calibri" w:cs="Calibri"/>
          <w:b/>
          <w:bCs/>
          <w:i/>
        </w:rPr>
        <w:t>before</w:t>
      </w:r>
      <w:r>
        <w:rPr>
          <w:rFonts w:ascii="Calibri" w:eastAsia="Calibri" w:hAnsi="Calibri" w:cs="Calibri"/>
        </w:rPr>
        <w:t xml:space="preserve"> the behavior is expected </w:t>
      </w:r>
    </w:p>
    <w:p w14:paraId="3F38AB36" w14:textId="77777777" w:rsidR="00B70205" w:rsidRDefault="00B70205" w:rsidP="00B70205">
      <w:pPr>
        <w:numPr>
          <w:ilvl w:val="0"/>
          <w:numId w:val="6"/>
        </w:numPr>
        <w:shd w:val="clear" w:color="auto" w:fill="FFFFFF" w:themeFill="background1"/>
        <w:spacing w:line="276" w:lineRule="auto"/>
        <w:rPr>
          <w:rFonts w:ascii="Calibri" w:eastAsia="Calibri" w:hAnsi="Calibri" w:cs="Calibri"/>
        </w:rPr>
      </w:pPr>
      <w:r w:rsidRPr="0D081A3E">
        <w:rPr>
          <w:rFonts w:ascii="Calibri" w:eastAsia="Calibri" w:hAnsi="Calibri" w:cs="Calibri"/>
        </w:rPr>
        <w:t xml:space="preserve">Specifically </w:t>
      </w:r>
      <w:r w:rsidRPr="0D081A3E">
        <w:rPr>
          <w:rFonts w:ascii="Calibri" w:eastAsia="Calibri" w:hAnsi="Calibri" w:cs="Calibri"/>
          <w:i/>
          <w:iCs/>
        </w:rPr>
        <w:t xml:space="preserve">states </w:t>
      </w:r>
      <w:r w:rsidRPr="0D081A3E">
        <w:rPr>
          <w:rFonts w:ascii="Calibri" w:eastAsia="Calibri" w:hAnsi="Calibri" w:cs="Calibri"/>
          <w:b/>
          <w:bCs/>
          <w:i/>
          <w:iCs/>
        </w:rPr>
        <w:t>the appropriate behavior</w:t>
      </w:r>
      <w:r w:rsidRPr="0D081A3E">
        <w:rPr>
          <w:rFonts w:ascii="Calibri" w:eastAsia="Calibri" w:hAnsi="Calibri" w:cs="Calibri"/>
        </w:rPr>
        <w:t xml:space="preserve"> that is expected  </w:t>
      </w:r>
    </w:p>
    <w:p w14:paraId="7C0D1A91" w14:textId="77777777" w:rsidR="00B70205" w:rsidRPr="00CD7488" w:rsidRDefault="00B70205" w:rsidP="00B70205">
      <w:pPr>
        <w:rPr>
          <w:b/>
          <w:bCs/>
          <w:color w:val="000000" w:themeColor="text1"/>
          <w:sz w:val="32"/>
          <w:szCs w:val="32"/>
        </w:rPr>
      </w:pPr>
      <w:r w:rsidRPr="0D081A3E">
        <w:rPr>
          <w:rFonts w:ascii="Calibri" w:eastAsia="Calibri" w:hAnsi="Calibri" w:cs="Calibri"/>
          <w:b/>
          <w:bCs/>
        </w:rPr>
        <w:t>In this study, you’ll only count prompts that include your identified student</w:t>
      </w:r>
    </w:p>
    <w:p w14:paraId="1DC138B8" w14:textId="77777777" w:rsidR="00B70205" w:rsidRDefault="00B70205" w:rsidP="00B70205">
      <w:pPr>
        <w:rPr>
          <w:sz w:val="10"/>
          <w:szCs w:val="10"/>
        </w:rPr>
      </w:pPr>
    </w:p>
    <w:p w14:paraId="18A9B10E" w14:textId="77777777" w:rsidR="00B70205" w:rsidRDefault="00B70205" w:rsidP="00B70205">
      <w:pPr>
        <w:rPr>
          <w:sz w:val="10"/>
          <w:szCs w:val="10"/>
        </w:rPr>
      </w:pPr>
    </w:p>
    <w:p w14:paraId="40FA2121" w14:textId="77777777" w:rsidR="00B70205" w:rsidRDefault="00B70205" w:rsidP="00B70205">
      <w:pPr>
        <w:shd w:val="clear" w:color="auto" w:fill="FFFFFF"/>
        <w:jc w:val="center"/>
        <w:rPr>
          <w:rFonts w:ascii="Calibri" w:eastAsia="Calibri" w:hAnsi="Calibri" w:cs="Calibri"/>
          <w:b/>
          <w:color w:val="156082" w:themeColor="accent1"/>
          <w:sz w:val="28"/>
          <w:szCs w:val="28"/>
        </w:rPr>
      </w:pPr>
    </w:p>
    <w:p w14:paraId="56D5CDEC" w14:textId="77777777" w:rsidR="00B70205" w:rsidRPr="00EF4444" w:rsidRDefault="00B70205" w:rsidP="00B70205">
      <w:pPr>
        <w:shd w:val="clear" w:color="auto" w:fill="FFFFFF"/>
        <w:jc w:val="center"/>
        <w:rPr>
          <w:rFonts w:ascii="Calibri" w:eastAsia="Calibri" w:hAnsi="Calibri" w:cs="Calibri"/>
          <w:b/>
          <w:color w:val="156082" w:themeColor="accent1"/>
        </w:rPr>
      </w:pPr>
      <w:r w:rsidRPr="00EF4444">
        <w:rPr>
          <w:rFonts w:ascii="Calibri" w:eastAsia="Calibri" w:hAnsi="Calibri" w:cs="Calibri"/>
          <w:b/>
          <w:color w:val="156082" w:themeColor="accent1"/>
          <w:sz w:val="28"/>
          <w:szCs w:val="28"/>
        </w:rPr>
        <w:lastRenderedPageBreak/>
        <w:t>Opportunities to Respond (OTRs)</w:t>
      </w:r>
    </w:p>
    <w:p w14:paraId="6349B5E4" w14:textId="77777777" w:rsidR="00B70205" w:rsidRPr="00EF4444" w:rsidRDefault="00B70205" w:rsidP="00B70205">
      <w:pPr>
        <w:shd w:val="clear" w:color="auto" w:fill="FFFFFF"/>
        <w:jc w:val="center"/>
        <w:rPr>
          <w:rFonts w:ascii="Calibri" w:eastAsia="Calibri" w:hAnsi="Calibri" w:cs="Calibri"/>
          <w:b/>
          <w:color w:val="156082" w:themeColor="accent1"/>
        </w:rPr>
      </w:pPr>
    </w:p>
    <w:p w14:paraId="1DD3DFE5" w14:textId="77777777" w:rsidR="00B70205" w:rsidRPr="00664B52" w:rsidRDefault="00B70205" w:rsidP="00B70205">
      <w:pPr>
        <w:shd w:val="clear" w:color="auto" w:fill="FFFFFF"/>
        <w:rPr>
          <w:rFonts w:ascii="Calibri" w:eastAsia="Calibri" w:hAnsi="Calibri" w:cs="Calibri"/>
          <w:b/>
          <w:color w:val="156082" w:themeColor="accent1"/>
        </w:rPr>
      </w:pPr>
      <w:r w:rsidRPr="00664B52">
        <w:rPr>
          <w:rFonts w:ascii="Calibri" w:eastAsia="Calibri" w:hAnsi="Calibri" w:cs="Calibri"/>
          <w:b/>
          <w:color w:val="156082" w:themeColor="accent1"/>
        </w:rPr>
        <w:t>What is an opportunity to respond (OTR)?</w:t>
      </w:r>
    </w:p>
    <w:p w14:paraId="64411587" w14:textId="77777777" w:rsidR="00B70205" w:rsidRPr="00C423F2" w:rsidRDefault="00B70205" w:rsidP="00B70205">
      <w:pPr>
        <w:shd w:val="clear" w:color="auto" w:fill="FFFFFF"/>
        <w:ind w:left="360"/>
        <w:rPr>
          <w:rFonts w:ascii="Calibri" w:eastAsia="Calibri" w:hAnsi="Calibri" w:cs="Calibri"/>
        </w:rPr>
      </w:pPr>
      <w:r w:rsidRPr="00C423F2">
        <w:rPr>
          <w:rFonts w:ascii="Calibri" w:eastAsia="Calibri" w:hAnsi="Calibri" w:cs="Calibri"/>
        </w:rPr>
        <w:t>“An opportunity to respond (OTR) is a teacher behavior that prompts or solicits a student response (e.g., asking a question, presenting a demand)” (Simonsen et al., 2008, p.359).</w:t>
      </w:r>
    </w:p>
    <w:p w14:paraId="2FE3C4DE" w14:textId="77777777" w:rsidR="00B70205" w:rsidRDefault="00B70205" w:rsidP="00B70205">
      <w:pPr>
        <w:shd w:val="clear" w:color="auto" w:fill="FFFFFF"/>
        <w:ind w:left="720"/>
        <w:rPr>
          <w:rFonts w:ascii="Calibri" w:eastAsia="Calibri" w:hAnsi="Calibri" w:cs="Calibri"/>
        </w:rPr>
      </w:pPr>
    </w:p>
    <w:p w14:paraId="500456E8" w14:textId="77777777" w:rsidR="00B70205" w:rsidRPr="00664B52" w:rsidRDefault="00B70205" w:rsidP="00B70205">
      <w:pPr>
        <w:shd w:val="clear" w:color="auto" w:fill="FFFFFF"/>
        <w:rPr>
          <w:rFonts w:ascii="Calibri" w:eastAsia="Calibri" w:hAnsi="Calibri" w:cs="Calibri"/>
          <w:b/>
          <w:color w:val="156082" w:themeColor="accent1"/>
        </w:rPr>
      </w:pPr>
      <w:r w:rsidRPr="00664B52">
        <w:rPr>
          <w:rFonts w:ascii="Calibri" w:eastAsia="Calibri" w:hAnsi="Calibri" w:cs="Calibri"/>
          <w:b/>
          <w:color w:val="156082" w:themeColor="accent1"/>
        </w:rPr>
        <w:t>Why provide OTRs?</w:t>
      </w:r>
    </w:p>
    <w:p w14:paraId="5186EF73" w14:textId="77777777" w:rsidR="00B70205" w:rsidRPr="00C423F2" w:rsidRDefault="00B70205" w:rsidP="00B70205">
      <w:pPr>
        <w:numPr>
          <w:ilvl w:val="0"/>
          <w:numId w:val="5"/>
        </w:numPr>
        <w:shd w:val="clear" w:color="auto" w:fill="FFFFFF"/>
        <w:spacing w:line="276" w:lineRule="auto"/>
        <w:rPr>
          <w:rFonts w:ascii="Calibri" w:eastAsia="Calibri" w:hAnsi="Calibri" w:cs="Calibri"/>
        </w:rPr>
      </w:pPr>
      <w:r w:rsidRPr="00C423F2">
        <w:rPr>
          <w:rFonts w:ascii="Calibri" w:eastAsia="Calibri" w:hAnsi="Calibri" w:cs="Calibri"/>
        </w:rPr>
        <w:t xml:space="preserve">Delivering </w:t>
      </w:r>
      <w:r w:rsidRPr="00C423F2">
        <w:rPr>
          <w:rFonts w:ascii="Calibri" w:eastAsia="Calibri" w:hAnsi="Calibri" w:cs="Calibri"/>
          <w:b/>
          <w:i/>
        </w:rPr>
        <w:t>high rates of OTRs</w:t>
      </w:r>
      <w:r w:rsidRPr="00C423F2">
        <w:rPr>
          <w:rFonts w:ascii="Calibri" w:eastAsia="Calibri" w:hAnsi="Calibri" w:cs="Calibri"/>
        </w:rPr>
        <w:t xml:space="preserve"> is associated with</w:t>
      </w:r>
    </w:p>
    <w:p w14:paraId="409D0191" w14:textId="77777777" w:rsidR="00B70205" w:rsidRPr="00C423F2" w:rsidRDefault="00B70205" w:rsidP="00B70205">
      <w:pPr>
        <w:numPr>
          <w:ilvl w:val="1"/>
          <w:numId w:val="5"/>
        </w:numPr>
        <w:shd w:val="clear" w:color="auto" w:fill="FFFFFF" w:themeFill="background1"/>
        <w:spacing w:line="276" w:lineRule="auto"/>
        <w:ind w:left="720"/>
        <w:rPr>
          <w:rFonts w:ascii="Calibri" w:eastAsia="Calibri" w:hAnsi="Calibri" w:cs="Calibri"/>
        </w:rPr>
      </w:pPr>
      <w:r w:rsidRPr="0EE7B40A">
        <w:rPr>
          <w:rFonts w:ascii="Calibri" w:eastAsia="Calibri" w:hAnsi="Calibri" w:cs="Calibri"/>
        </w:rPr>
        <w:t>Increases in on-task behavior (</w:t>
      </w:r>
      <w:proofErr w:type="spellStart"/>
      <w:r w:rsidRPr="0EE7B40A">
        <w:rPr>
          <w:rFonts w:ascii="Calibri" w:eastAsia="Calibri" w:hAnsi="Calibri" w:cs="Calibri"/>
        </w:rPr>
        <w:t>Garnine</w:t>
      </w:r>
      <w:proofErr w:type="spellEnd"/>
      <w:r w:rsidRPr="0EE7B40A">
        <w:rPr>
          <w:rFonts w:ascii="Calibri" w:eastAsia="Calibri" w:hAnsi="Calibri" w:cs="Calibri"/>
        </w:rPr>
        <w:t>, 1976; Sutherland et al., 2003), academic engagement (</w:t>
      </w:r>
      <w:proofErr w:type="spellStart"/>
      <w:r w:rsidRPr="0EE7B40A">
        <w:rPr>
          <w:rFonts w:ascii="Calibri" w:eastAsia="Calibri" w:hAnsi="Calibri" w:cs="Calibri"/>
        </w:rPr>
        <w:t>Garmine</w:t>
      </w:r>
      <w:proofErr w:type="spellEnd"/>
      <w:r w:rsidRPr="0EE7B40A">
        <w:rPr>
          <w:rFonts w:ascii="Calibri" w:eastAsia="Calibri" w:hAnsi="Calibri" w:cs="Calibri"/>
        </w:rPr>
        <w:t>, 1976), and correct responses (Sutherland et. al., 2003); and</w:t>
      </w:r>
    </w:p>
    <w:p w14:paraId="6251FC01" w14:textId="77777777" w:rsidR="00B70205" w:rsidRPr="00C423F2" w:rsidRDefault="00B70205" w:rsidP="00B70205">
      <w:pPr>
        <w:numPr>
          <w:ilvl w:val="1"/>
          <w:numId w:val="5"/>
        </w:numPr>
        <w:shd w:val="clear" w:color="auto" w:fill="FFFFFF" w:themeFill="background1"/>
        <w:spacing w:line="276" w:lineRule="auto"/>
        <w:ind w:left="720"/>
        <w:rPr>
          <w:rFonts w:ascii="Calibri" w:eastAsia="Calibri" w:hAnsi="Calibri" w:cs="Calibri"/>
        </w:rPr>
      </w:pPr>
      <w:r w:rsidRPr="0EE7B40A">
        <w:rPr>
          <w:rFonts w:ascii="Calibri" w:eastAsia="Calibri" w:hAnsi="Calibri" w:cs="Calibri"/>
        </w:rPr>
        <w:t>Decreases in disruptive behavior (</w:t>
      </w:r>
      <w:proofErr w:type="spellStart"/>
      <w:r w:rsidRPr="0EE7B40A">
        <w:rPr>
          <w:rFonts w:ascii="Calibri" w:eastAsia="Calibri" w:hAnsi="Calibri" w:cs="Calibri"/>
        </w:rPr>
        <w:t>Garmine</w:t>
      </w:r>
      <w:proofErr w:type="spellEnd"/>
      <w:r w:rsidRPr="0EE7B40A">
        <w:rPr>
          <w:rFonts w:ascii="Calibri" w:eastAsia="Calibri" w:hAnsi="Calibri" w:cs="Calibri"/>
        </w:rPr>
        <w:t>, 1976; Sutherland et. al. 2003; West &amp; Sloane, 1986).</w:t>
      </w:r>
    </w:p>
    <w:p w14:paraId="7E3D9484" w14:textId="77777777" w:rsidR="00B70205" w:rsidRPr="00C423F2" w:rsidRDefault="00B70205" w:rsidP="00B70205">
      <w:pPr>
        <w:numPr>
          <w:ilvl w:val="0"/>
          <w:numId w:val="5"/>
        </w:numPr>
        <w:shd w:val="clear" w:color="auto" w:fill="FFFFFF"/>
        <w:spacing w:line="276" w:lineRule="auto"/>
        <w:rPr>
          <w:rFonts w:ascii="Calibri" w:eastAsia="Calibri" w:hAnsi="Calibri" w:cs="Calibri"/>
        </w:rPr>
      </w:pPr>
      <w:r w:rsidRPr="00C423F2">
        <w:rPr>
          <w:rFonts w:ascii="Calibri" w:eastAsia="Calibri" w:hAnsi="Calibri" w:cs="Calibri"/>
          <w:b/>
          <w:i/>
        </w:rPr>
        <w:t>Choral responding</w:t>
      </w:r>
      <w:r w:rsidRPr="00C423F2">
        <w:rPr>
          <w:rFonts w:ascii="Calibri" w:eastAsia="Calibri" w:hAnsi="Calibri" w:cs="Calibri"/>
        </w:rPr>
        <w:t xml:space="preserve"> (i.e., all students verbally responding together) can have positive effects on academic achievement (Sindelar et al., 1986) and on-task behavior (Godfrey et al., 2003)</w:t>
      </w:r>
    </w:p>
    <w:p w14:paraId="1B778A36" w14:textId="77777777" w:rsidR="00B70205" w:rsidRPr="00C423F2" w:rsidRDefault="00B70205" w:rsidP="00B70205">
      <w:pPr>
        <w:numPr>
          <w:ilvl w:val="0"/>
          <w:numId w:val="5"/>
        </w:numPr>
        <w:shd w:val="clear" w:color="auto" w:fill="FFFFFF"/>
        <w:spacing w:line="276" w:lineRule="auto"/>
        <w:rPr>
          <w:rFonts w:ascii="Calibri" w:eastAsia="Calibri" w:hAnsi="Calibri" w:cs="Calibri"/>
        </w:rPr>
      </w:pPr>
      <w:r w:rsidRPr="00C423F2">
        <w:rPr>
          <w:rFonts w:ascii="Calibri" w:eastAsia="Calibri" w:hAnsi="Calibri" w:cs="Calibri"/>
          <w:shd w:val="clear" w:color="auto" w:fill="FAF9F8"/>
        </w:rPr>
        <w:t xml:space="preserve">The use of </w:t>
      </w:r>
      <w:r w:rsidRPr="00C423F2">
        <w:rPr>
          <w:rFonts w:ascii="Calibri" w:eastAsia="Calibri" w:hAnsi="Calibri" w:cs="Calibri"/>
          <w:b/>
          <w:i/>
          <w:shd w:val="clear" w:color="auto" w:fill="FAF9F8"/>
        </w:rPr>
        <w:t>response cards</w:t>
      </w:r>
      <w:r w:rsidRPr="00C423F2">
        <w:rPr>
          <w:rFonts w:ascii="Calibri" w:eastAsia="Calibri" w:hAnsi="Calibri" w:cs="Calibri"/>
          <w:shd w:val="clear" w:color="auto" w:fill="FAF9F8"/>
        </w:rPr>
        <w:t xml:space="preserve"> (i.e., all students simultaneously holding up written responses) can increase student responses, academic achievement, and on-task behavior (Christle &amp; Schuster, 2003; Lambert et al., 2006).</w:t>
      </w:r>
    </w:p>
    <w:p w14:paraId="53FDEFA4" w14:textId="77777777" w:rsidR="00B70205" w:rsidRPr="00C423F2" w:rsidRDefault="00B70205" w:rsidP="00B70205">
      <w:pPr>
        <w:numPr>
          <w:ilvl w:val="0"/>
          <w:numId w:val="5"/>
        </w:numPr>
        <w:shd w:val="clear" w:color="auto" w:fill="FFFFFF" w:themeFill="background1"/>
        <w:spacing w:line="276" w:lineRule="auto"/>
        <w:rPr>
          <w:rFonts w:ascii="Calibri" w:eastAsia="Calibri" w:hAnsi="Calibri" w:cs="Calibri"/>
        </w:rPr>
      </w:pPr>
      <w:r w:rsidRPr="0EE7B40A">
        <w:rPr>
          <w:rFonts w:ascii="Calibri" w:eastAsia="Calibri" w:hAnsi="Calibri" w:cs="Calibri"/>
          <w:shd w:val="clear" w:color="auto" w:fill="FAF9F8"/>
        </w:rPr>
        <w:t xml:space="preserve">Although response cards were most effective at increasing participation and on-task behavior, </w:t>
      </w:r>
      <w:r w:rsidRPr="0EE7B40A">
        <w:rPr>
          <w:rFonts w:ascii="Calibri" w:eastAsia="Calibri" w:hAnsi="Calibri" w:cs="Calibri"/>
          <w:b/>
          <w:bCs/>
          <w:i/>
          <w:iCs/>
          <w:shd w:val="clear" w:color="auto" w:fill="FAF9F8"/>
        </w:rPr>
        <w:t>choral responding</w:t>
      </w:r>
      <w:r w:rsidRPr="0EE7B40A">
        <w:rPr>
          <w:rFonts w:ascii="Calibri" w:eastAsia="Calibri" w:hAnsi="Calibri" w:cs="Calibri"/>
          <w:shd w:val="clear" w:color="auto" w:fill="FAF9F8"/>
        </w:rPr>
        <w:t xml:space="preserve"> has also been found to be slightly more effective than </w:t>
      </w:r>
      <w:r w:rsidRPr="0EE7B40A">
        <w:rPr>
          <w:rFonts w:ascii="Calibri" w:eastAsia="Calibri" w:hAnsi="Calibri" w:cs="Calibri"/>
          <w:b/>
          <w:bCs/>
          <w:i/>
          <w:iCs/>
          <w:shd w:val="clear" w:color="auto" w:fill="FAF9F8"/>
        </w:rPr>
        <w:t xml:space="preserve">traditional hand raising </w:t>
      </w:r>
      <w:r w:rsidRPr="0EE7B40A">
        <w:rPr>
          <w:rFonts w:ascii="Calibri" w:eastAsia="Calibri" w:hAnsi="Calibri" w:cs="Calibri"/>
          <w:shd w:val="clear" w:color="auto" w:fill="FAF9F8"/>
        </w:rPr>
        <w:t>(Godfrey et al., 2003).</w:t>
      </w:r>
    </w:p>
    <w:p w14:paraId="4FDF3EFE" w14:textId="77777777" w:rsidR="00B70205" w:rsidRDefault="00B70205" w:rsidP="00B70205">
      <w:pPr>
        <w:shd w:val="clear" w:color="auto" w:fill="FFFFFF" w:themeFill="background1"/>
        <w:jc w:val="right"/>
        <w:rPr>
          <w:rFonts w:ascii="Calibri" w:eastAsia="Calibri" w:hAnsi="Calibri" w:cs="Calibri"/>
        </w:rPr>
      </w:pPr>
    </w:p>
    <w:p w14:paraId="42807D00" w14:textId="77777777" w:rsidR="00B70205" w:rsidRDefault="00B70205" w:rsidP="00B70205">
      <w:pPr>
        <w:shd w:val="clear" w:color="auto" w:fill="FFFFFF" w:themeFill="background1"/>
        <w:rPr>
          <w:rFonts w:ascii="Calibri" w:eastAsia="Calibri" w:hAnsi="Calibri" w:cs="Calibri"/>
          <w:b/>
          <w:bCs/>
        </w:rPr>
      </w:pPr>
      <w:r w:rsidRPr="001F6EF6">
        <w:rPr>
          <w:rFonts w:ascii="Calibri" w:eastAsia="Calibri" w:hAnsi="Calibri" w:cs="Calibri"/>
          <w:b/>
          <w:bCs/>
          <w:color w:val="156082" w:themeColor="accent1"/>
        </w:rPr>
        <w:t xml:space="preserve">Why </w:t>
      </w:r>
      <w:r>
        <w:rPr>
          <w:rFonts w:ascii="Calibri" w:eastAsia="Calibri" w:hAnsi="Calibri" w:cs="Calibri"/>
          <w:b/>
          <w:bCs/>
          <w:color w:val="156082" w:themeColor="accent1"/>
        </w:rPr>
        <w:t>i</w:t>
      </w:r>
      <w:r w:rsidRPr="001F6EF6">
        <w:rPr>
          <w:rFonts w:ascii="Calibri" w:eastAsia="Calibri" w:hAnsi="Calibri" w:cs="Calibri"/>
          <w:b/>
          <w:bCs/>
          <w:color w:val="156082" w:themeColor="accent1"/>
        </w:rPr>
        <w:t xml:space="preserve">ncrease or differentiate </w:t>
      </w:r>
      <w:r>
        <w:rPr>
          <w:rFonts w:ascii="Calibri" w:eastAsia="Calibri" w:hAnsi="Calibri" w:cs="Calibri"/>
          <w:b/>
          <w:bCs/>
          <w:color w:val="156082" w:themeColor="accent1"/>
        </w:rPr>
        <w:t>OTR</w:t>
      </w:r>
      <w:r w:rsidRPr="001F6EF6">
        <w:rPr>
          <w:rFonts w:ascii="Calibri" w:eastAsia="Calibri" w:hAnsi="Calibri" w:cs="Calibri"/>
          <w:b/>
          <w:bCs/>
          <w:color w:val="156082" w:themeColor="accent1"/>
        </w:rPr>
        <w:t>s to meet the needs of students with disabilities?</w:t>
      </w:r>
    </w:p>
    <w:p w14:paraId="564843F6" w14:textId="77777777" w:rsidR="00B70205" w:rsidRPr="00C423F2" w:rsidRDefault="00B70205" w:rsidP="00B70205">
      <w:pPr>
        <w:pStyle w:val="ListParagraph"/>
        <w:numPr>
          <w:ilvl w:val="0"/>
          <w:numId w:val="1"/>
        </w:numPr>
        <w:shd w:val="clear" w:color="auto" w:fill="FFFFFF" w:themeFill="background1"/>
        <w:spacing w:line="276" w:lineRule="auto"/>
      </w:pPr>
      <w:r w:rsidRPr="00C423F2">
        <w:rPr>
          <w:rFonts w:ascii="Calibri" w:eastAsia="Calibri" w:hAnsi="Calibri" w:cs="Calibri"/>
        </w:rPr>
        <w:t>Preliminary research supports the relationship between increased Tier 1 practices, including OTRs, and student outcomes (e.g., academic engagement).</w:t>
      </w:r>
    </w:p>
    <w:p w14:paraId="2D6421D7" w14:textId="77777777" w:rsidR="00B70205" w:rsidRPr="00C423F2" w:rsidRDefault="00B70205" w:rsidP="00B70205">
      <w:pPr>
        <w:pStyle w:val="ListParagraph"/>
        <w:numPr>
          <w:ilvl w:val="0"/>
          <w:numId w:val="1"/>
        </w:numPr>
        <w:shd w:val="clear" w:color="auto" w:fill="FFFFFF" w:themeFill="background1"/>
        <w:spacing w:line="276" w:lineRule="auto"/>
      </w:pPr>
      <w:r w:rsidRPr="00C423F2">
        <w:rPr>
          <w:rFonts w:ascii="Calibri" w:eastAsia="Calibri" w:hAnsi="Calibri" w:cs="Calibri"/>
          <w:b/>
          <w:bCs/>
        </w:rPr>
        <w:t>In this study, we will focus on</w:t>
      </w:r>
      <w:r w:rsidRPr="00C423F2">
        <w:rPr>
          <w:rFonts w:ascii="Calibri" w:eastAsia="Calibri" w:hAnsi="Calibri" w:cs="Calibri"/>
        </w:rPr>
        <w:t xml:space="preserve"> </w:t>
      </w:r>
      <w:r w:rsidRPr="00C423F2">
        <w:rPr>
          <w:rFonts w:ascii="Calibri" w:eastAsia="Calibri" w:hAnsi="Calibri" w:cs="Calibri"/>
          <w:b/>
          <w:bCs/>
        </w:rPr>
        <w:t>OTRs that include your identified student</w:t>
      </w:r>
      <w:r w:rsidRPr="00C423F2">
        <w:rPr>
          <w:rFonts w:ascii="Calibri" w:eastAsia="Calibri" w:hAnsi="Calibri" w:cs="Calibri"/>
        </w:rPr>
        <w:t>—either as part of a group (unison OTR) or an individual.</w:t>
      </w:r>
    </w:p>
    <w:p w14:paraId="7572F70A" w14:textId="77777777" w:rsidR="00B70205" w:rsidRDefault="00B70205" w:rsidP="00B70205">
      <w:pPr>
        <w:shd w:val="clear" w:color="auto" w:fill="FFFFFF" w:themeFill="background1"/>
        <w:rPr>
          <w:rFonts w:ascii="Calibri" w:eastAsia="Calibri" w:hAnsi="Calibri" w:cs="Calibri"/>
          <w:highlight w:val="yellow"/>
        </w:rPr>
      </w:pPr>
    </w:p>
    <w:p w14:paraId="567C34D7" w14:textId="77777777" w:rsidR="00B70205" w:rsidRPr="001E13FA" w:rsidRDefault="00B70205" w:rsidP="00B70205">
      <w:pPr>
        <w:shd w:val="clear" w:color="auto" w:fill="FFFFFF"/>
        <w:rPr>
          <w:rFonts w:ascii="Calibri" w:eastAsia="Calibri" w:hAnsi="Calibri" w:cs="Calibri"/>
        </w:rPr>
      </w:pPr>
      <w:r>
        <w:rPr>
          <w:rFonts w:ascii="Calibri" w:eastAsia="Calibri" w:hAnsi="Calibri" w:cs="Calibri"/>
          <w:b/>
          <w:color w:val="156082" w:themeColor="accent1"/>
        </w:rPr>
        <w:t>How can educators’ increase their f</w:t>
      </w:r>
      <w:r w:rsidRPr="0037332B">
        <w:rPr>
          <w:rFonts w:ascii="Calibri" w:eastAsia="Calibri" w:hAnsi="Calibri" w:cs="Calibri"/>
          <w:b/>
          <w:color w:val="156082" w:themeColor="accent1"/>
        </w:rPr>
        <w:t>requency of OTRs</w:t>
      </w:r>
      <w:r>
        <w:rPr>
          <w:rFonts w:ascii="Calibri" w:eastAsia="Calibri" w:hAnsi="Calibri" w:cs="Calibri"/>
          <w:b/>
          <w:color w:val="156082" w:themeColor="accent1"/>
        </w:rPr>
        <w:t xml:space="preserve"> </w:t>
      </w:r>
      <w:r>
        <w:rPr>
          <w:rFonts w:ascii="Calibri" w:eastAsia="Calibri" w:hAnsi="Calibri" w:cs="Calibri"/>
        </w:rPr>
        <w:t>(e.g., Haydon et al., 2012)</w:t>
      </w:r>
    </w:p>
    <w:p w14:paraId="7603FFD5" w14:textId="77777777" w:rsidR="00B70205" w:rsidRPr="00C423F2" w:rsidRDefault="00B70205" w:rsidP="00B70205">
      <w:pPr>
        <w:numPr>
          <w:ilvl w:val="0"/>
          <w:numId w:val="3"/>
        </w:numPr>
        <w:shd w:val="clear" w:color="auto" w:fill="FFFFFF" w:themeFill="background1"/>
        <w:spacing w:line="276" w:lineRule="auto"/>
        <w:rPr>
          <w:rFonts w:ascii="Calibri" w:eastAsia="Calibri" w:hAnsi="Calibri" w:cs="Calibri"/>
        </w:rPr>
      </w:pPr>
      <w:r w:rsidRPr="0EE7B40A">
        <w:rPr>
          <w:rFonts w:ascii="Calibri" w:eastAsia="Calibri" w:hAnsi="Calibri" w:cs="Calibri"/>
        </w:rPr>
        <w:t xml:space="preserve">Consider the </w:t>
      </w:r>
      <w:r w:rsidRPr="0EE7B40A">
        <w:rPr>
          <w:rFonts w:ascii="Calibri" w:eastAsia="Calibri" w:hAnsi="Calibri" w:cs="Calibri"/>
          <w:b/>
          <w:bCs/>
        </w:rPr>
        <w:t>mode</w:t>
      </w:r>
      <w:r w:rsidRPr="0EE7B40A">
        <w:rPr>
          <w:rFonts w:ascii="Calibri" w:eastAsia="Calibri" w:hAnsi="Calibri" w:cs="Calibri"/>
        </w:rPr>
        <w:t xml:space="preserve"> of response (e.g., verbal, gestural, written) that is most appropriate for the target student)</w:t>
      </w:r>
    </w:p>
    <w:p w14:paraId="127A8585" w14:textId="77777777" w:rsidR="00B70205" w:rsidRPr="00C423F2" w:rsidRDefault="00B70205" w:rsidP="00B70205">
      <w:pPr>
        <w:numPr>
          <w:ilvl w:val="0"/>
          <w:numId w:val="3"/>
        </w:numPr>
        <w:shd w:val="clear" w:color="auto" w:fill="FFFFFF"/>
        <w:spacing w:line="276" w:lineRule="auto"/>
        <w:rPr>
          <w:rFonts w:ascii="Calibri" w:eastAsia="Calibri" w:hAnsi="Calibri" w:cs="Calibri"/>
        </w:rPr>
      </w:pPr>
      <w:r w:rsidRPr="00C423F2">
        <w:rPr>
          <w:rFonts w:ascii="Calibri" w:eastAsia="Calibri" w:hAnsi="Calibri" w:cs="Calibri"/>
        </w:rPr>
        <w:t xml:space="preserve">Increase the </w:t>
      </w:r>
      <w:r w:rsidRPr="00C423F2">
        <w:rPr>
          <w:rFonts w:ascii="Calibri" w:eastAsia="Calibri" w:hAnsi="Calibri" w:cs="Calibri"/>
          <w:b/>
          <w:bCs/>
        </w:rPr>
        <w:t>frequency</w:t>
      </w:r>
      <w:r w:rsidRPr="00C423F2">
        <w:rPr>
          <w:rFonts w:ascii="Calibri" w:eastAsia="Calibri" w:hAnsi="Calibri" w:cs="Calibri"/>
        </w:rPr>
        <w:t xml:space="preserve"> of individually directed opportunities</w:t>
      </w:r>
    </w:p>
    <w:p w14:paraId="0160EB74" w14:textId="77777777" w:rsidR="00B70205" w:rsidRPr="00C423F2" w:rsidRDefault="00B70205" w:rsidP="00B70205">
      <w:pPr>
        <w:numPr>
          <w:ilvl w:val="0"/>
          <w:numId w:val="3"/>
        </w:numPr>
        <w:shd w:val="clear" w:color="auto" w:fill="FFFFFF"/>
        <w:spacing w:line="276" w:lineRule="auto"/>
        <w:rPr>
          <w:rFonts w:ascii="Calibri" w:eastAsia="Calibri" w:hAnsi="Calibri" w:cs="Calibri"/>
        </w:rPr>
      </w:pPr>
      <w:r w:rsidRPr="00C423F2">
        <w:rPr>
          <w:rFonts w:ascii="Calibri" w:eastAsia="Calibri" w:hAnsi="Calibri" w:cs="Calibri"/>
        </w:rPr>
        <w:t xml:space="preserve">Replace some individual opportunities with </w:t>
      </w:r>
      <w:r w:rsidRPr="00C423F2">
        <w:rPr>
          <w:rFonts w:ascii="Calibri" w:eastAsia="Calibri" w:hAnsi="Calibri" w:cs="Calibri"/>
          <w:b/>
          <w:bCs/>
        </w:rPr>
        <w:t>unison</w:t>
      </w:r>
      <w:r w:rsidRPr="00C423F2">
        <w:rPr>
          <w:rFonts w:ascii="Calibri" w:eastAsia="Calibri" w:hAnsi="Calibri" w:cs="Calibri"/>
        </w:rPr>
        <w:t xml:space="preserve"> response opportunities (i.e., verbal, gestural, response cards, clickers, guided notes)</w:t>
      </w:r>
    </w:p>
    <w:p w14:paraId="7E357417" w14:textId="77777777" w:rsidR="00B70205" w:rsidRPr="00C423F2" w:rsidRDefault="00B70205" w:rsidP="00B70205">
      <w:pPr>
        <w:numPr>
          <w:ilvl w:val="0"/>
          <w:numId w:val="3"/>
        </w:numPr>
        <w:shd w:val="clear" w:color="auto" w:fill="FFFFFF"/>
        <w:spacing w:line="276" w:lineRule="auto"/>
        <w:rPr>
          <w:rFonts w:ascii="Calibri" w:eastAsia="Calibri" w:hAnsi="Calibri" w:cs="Calibri"/>
        </w:rPr>
      </w:pPr>
      <w:r w:rsidRPr="00C423F2">
        <w:rPr>
          <w:rFonts w:ascii="Calibri" w:eastAsia="Calibri" w:hAnsi="Calibri" w:cs="Calibri"/>
        </w:rPr>
        <w:t xml:space="preserve">Increase </w:t>
      </w:r>
      <w:r w:rsidRPr="00C423F2">
        <w:rPr>
          <w:rFonts w:ascii="Calibri" w:eastAsia="Calibri" w:hAnsi="Calibri" w:cs="Calibri"/>
          <w:b/>
          <w:bCs/>
        </w:rPr>
        <w:t>peer-to-peer</w:t>
      </w:r>
      <w:r w:rsidRPr="00C423F2">
        <w:rPr>
          <w:rFonts w:ascii="Calibri" w:eastAsia="Calibri" w:hAnsi="Calibri" w:cs="Calibri"/>
        </w:rPr>
        <w:t xml:space="preserve"> academic interactions (e.g., Class-wide Peer Tutoring, Numbered Heads Together; Think, Pair, Share)</w:t>
      </w:r>
    </w:p>
    <w:p w14:paraId="63B383FA" w14:textId="77777777" w:rsidR="00B70205" w:rsidRDefault="00B70205" w:rsidP="00B70205">
      <w:pPr>
        <w:shd w:val="clear" w:color="auto" w:fill="FFFFFF"/>
        <w:jc w:val="right"/>
        <w:rPr>
          <w:rFonts w:ascii="Calibri" w:eastAsia="Calibri" w:hAnsi="Calibri" w:cs="Calibri"/>
        </w:rPr>
      </w:pPr>
    </w:p>
    <w:p w14:paraId="78DAE928" w14:textId="77777777" w:rsidR="00B70205" w:rsidRDefault="00B70205" w:rsidP="00B70205">
      <w:pPr>
        <w:rPr>
          <w:rFonts w:ascii="Calibri" w:eastAsia="Calibri" w:hAnsi="Calibri" w:cs="Calibri"/>
          <w:b/>
          <w:color w:val="156082" w:themeColor="accent1"/>
        </w:rPr>
      </w:pPr>
      <w:r>
        <w:rPr>
          <w:rFonts w:ascii="Calibri" w:eastAsia="Calibri" w:hAnsi="Calibri" w:cs="Calibri"/>
          <w:b/>
          <w:color w:val="156082" w:themeColor="accent1"/>
        </w:rPr>
        <w:br w:type="page"/>
      </w:r>
    </w:p>
    <w:p w14:paraId="012F8D7C" w14:textId="77777777" w:rsidR="00B70205" w:rsidRPr="001E13FA" w:rsidRDefault="00B70205" w:rsidP="00B70205">
      <w:pPr>
        <w:shd w:val="clear" w:color="auto" w:fill="FFFFFF"/>
        <w:rPr>
          <w:rFonts w:ascii="Calibri" w:eastAsia="Calibri" w:hAnsi="Calibri" w:cs="Calibri"/>
          <w:b/>
          <w:color w:val="156082" w:themeColor="accent1"/>
        </w:rPr>
      </w:pPr>
      <w:r w:rsidRPr="001E13FA">
        <w:rPr>
          <w:rFonts w:ascii="Calibri" w:eastAsia="Calibri" w:hAnsi="Calibri" w:cs="Calibri"/>
          <w:b/>
          <w:color w:val="156082" w:themeColor="accent1"/>
        </w:rPr>
        <w:lastRenderedPageBreak/>
        <w:t>What are some examples (and non-examples) of OTRs?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80"/>
        <w:gridCol w:w="4680"/>
      </w:tblGrid>
      <w:tr w:rsidR="00B70205" w14:paraId="04714D8E" w14:textId="77777777" w:rsidTr="003B48D0">
        <w:tc>
          <w:tcPr>
            <w:tcW w:w="4680" w:type="dxa"/>
            <w:tcBorders>
              <w:bottom w:val="single" w:sz="8" w:space="0" w:color="000000" w:themeColor="text1"/>
            </w:tcBorders>
            <w:shd w:val="clear" w:color="auto" w:fill="C1E4F5" w:themeFill="accent1" w:themeFillTint="33"/>
            <w:tcMar>
              <w:top w:w="100" w:type="dxa"/>
              <w:left w:w="100" w:type="dxa"/>
              <w:bottom w:w="100" w:type="dxa"/>
              <w:right w:w="100" w:type="dxa"/>
            </w:tcMar>
          </w:tcPr>
          <w:p w14:paraId="18537B62" w14:textId="77777777" w:rsidR="00B70205" w:rsidRDefault="00B70205" w:rsidP="003B48D0">
            <w:pPr>
              <w:widowControl w:val="0"/>
              <w:pBdr>
                <w:top w:val="nil"/>
                <w:left w:val="nil"/>
                <w:bottom w:val="nil"/>
                <w:right w:val="nil"/>
                <w:between w:val="nil"/>
              </w:pBdr>
              <w:rPr>
                <w:rFonts w:ascii="Calibri" w:eastAsia="Calibri" w:hAnsi="Calibri" w:cs="Calibri"/>
                <w:b/>
              </w:rPr>
            </w:pPr>
            <w:r>
              <w:rPr>
                <w:rFonts w:ascii="Calibri" w:eastAsia="Calibri" w:hAnsi="Calibri" w:cs="Calibri"/>
                <w:b/>
              </w:rPr>
              <w:t>Examples of OTRs</w:t>
            </w:r>
          </w:p>
        </w:tc>
        <w:tc>
          <w:tcPr>
            <w:tcW w:w="4680" w:type="dxa"/>
            <w:tcBorders>
              <w:bottom w:val="single" w:sz="8" w:space="0" w:color="000000" w:themeColor="text1"/>
            </w:tcBorders>
            <w:shd w:val="clear" w:color="auto" w:fill="C1E4F5" w:themeFill="accent1" w:themeFillTint="33"/>
            <w:tcMar>
              <w:top w:w="100" w:type="dxa"/>
              <w:left w:w="100" w:type="dxa"/>
              <w:bottom w:w="100" w:type="dxa"/>
              <w:right w:w="100" w:type="dxa"/>
            </w:tcMar>
          </w:tcPr>
          <w:p w14:paraId="55B10DF5" w14:textId="77777777" w:rsidR="00B70205" w:rsidRDefault="00B70205" w:rsidP="003B48D0">
            <w:pPr>
              <w:widowControl w:val="0"/>
              <w:pBdr>
                <w:top w:val="nil"/>
                <w:left w:val="nil"/>
                <w:bottom w:val="nil"/>
                <w:right w:val="nil"/>
                <w:between w:val="nil"/>
              </w:pBdr>
              <w:rPr>
                <w:rFonts w:ascii="Calibri" w:eastAsia="Calibri" w:hAnsi="Calibri" w:cs="Calibri"/>
                <w:b/>
              </w:rPr>
            </w:pPr>
            <w:r>
              <w:rPr>
                <w:rFonts w:ascii="Calibri" w:eastAsia="Calibri" w:hAnsi="Calibri" w:cs="Calibri"/>
                <w:b/>
              </w:rPr>
              <w:t>Non-Examples of OTRs</w:t>
            </w:r>
          </w:p>
        </w:tc>
      </w:tr>
      <w:tr w:rsidR="00B70205" w14:paraId="46474CE8" w14:textId="77777777" w:rsidTr="003B48D0">
        <w:tc>
          <w:tcPr>
            <w:tcW w:w="4680" w:type="dxa"/>
            <w:tcBorders>
              <w:bottom w:val="nil"/>
            </w:tcBorders>
            <w:tcMar>
              <w:top w:w="100" w:type="dxa"/>
              <w:left w:w="100" w:type="dxa"/>
              <w:bottom w:w="100" w:type="dxa"/>
              <w:right w:w="100" w:type="dxa"/>
            </w:tcMar>
          </w:tcPr>
          <w:p w14:paraId="09B8FEC8" w14:textId="77777777" w:rsidR="00B70205" w:rsidRPr="00836214" w:rsidRDefault="00B70205" w:rsidP="00B70205">
            <w:pPr>
              <w:widowControl w:val="0"/>
              <w:numPr>
                <w:ilvl w:val="0"/>
                <w:numId w:val="2"/>
              </w:numPr>
              <w:pBdr>
                <w:top w:val="nil"/>
                <w:left w:val="nil"/>
                <w:bottom w:val="nil"/>
                <w:right w:val="nil"/>
                <w:between w:val="nil"/>
              </w:pBdr>
              <w:rPr>
                <w:rFonts w:ascii="Calibri" w:eastAsia="Calibri" w:hAnsi="Calibri" w:cs="Calibri"/>
              </w:rPr>
            </w:pPr>
            <w:r w:rsidRPr="0EE7B40A">
              <w:rPr>
                <w:rFonts w:ascii="Calibri" w:eastAsia="Calibri" w:hAnsi="Calibri" w:cs="Calibri"/>
              </w:rPr>
              <w:t>During a direct instruction lesson, the educator points to the consonant blend /</w:t>
            </w:r>
            <w:proofErr w:type="spellStart"/>
            <w:r w:rsidRPr="0EE7B40A">
              <w:rPr>
                <w:rFonts w:ascii="Calibri" w:eastAsia="Calibri" w:hAnsi="Calibri" w:cs="Calibri"/>
              </w:rPr>
              <w:t>th</w:t>
            </w:r>
            <w:proofErr w:type="spellEnd"/>
            <w:r w:rsidRPr="0EE7B40A">
              <w:rPr>
                <w:rFonts w:ascii="Calibri" w:eastAsia="Calibri" w:hAnsi="Calibri" w:cs="Calibri"/>
              </w:rPr>
              <w:t>/, underlined in the word “</w:t>
            </w:r>
            <w:r w:rsidRPr="0EE7B40A">
              <w:rPr>
                <w:rFonts w:ascii="Calibri" w:eastAsia="Calibri" w:hAnsi="Calibri" w:cs="Calibri"/>
                <w:u w:val="single"/>
              </w:rPr>
              <w:t>th</w:t>
            </w:r>
            <w:r w:rsidRPr="0EE7B40A">
              <w:rPr>
                <w:rFonts w:ascii="Calibri" w:eastAsia="Calibri" w:hAnsi="Calibri" w:cs="Calibri"/>
              </w:rPr>
              <w:t xml:space="preserve">ough,” looks at the identified student, and says, </w:t>
            </w:r>
            <w:r w:rsidRPr="0EE7B40A">
              <w:rPr>
                <w:rFonts w:ascii="Calibri" w:eastAsia="Calibri" w:hAnsi="Calibri" w:cs="Calibri"/>
                <w:b/>
                <w:bCs/>
              </w:rPr>
              <w:t xml:space="preserve">“What sound?” </w:t>
            </w:r>
            <w:r w:rsidRPr="0EE7B40A">
              <w:rPr>
                <w:rFonts w:ascii="Calibri" w:eastAsia="Calibri" w:hAnsi="Calibri" w:cs="Calibri"/>
                <w:color w:val="0F4761" w:themeColor="accent1" w:themeShade="BF"/>
              </w:rPr>
              <w:t>[This is an individual OTR for the identified student.]</w:t>
            </w:r>
          </w:p>
        </w:tc>
        <w:tc>
          <w:tcPr>
            <w:tcW w:w="4680" w:type="dxa"/>
            <w:tcBorders>
              <w:bottom w:val="nil"/>
            </w:tcBorders>
            <w:tcMar>
              <w:top w:w="100" w:type="dxa"/>
              <w:left w:w="100" w:type="dxa"/>
              <w:bottom w:w="100" w:type="dxa"/>
              <w:right w:w="100" w:type="dxa"/>
            </w:tcMar>
          </w:tcPr>
          <w:p w14:paraId="1912E8FE" w14:textId="77777777" w:rsidR="00B70205" w:rsidRDefault="00B70205" w:rsidP="00B70205">
            <w:pPr>
              <w:widowControl w:val="0"/>
              <w:numPr>
                <w:ilvl w:val="0"/>
                <w:numId w:val="4"/>
              </w:numPr>
              <w:pBdr>
                <w:top w:val="nil"/>
                <w:left w:val="nil"/>
                <w:bottom w:val="nil"/>
                <w:right w:val="nil"/>
                <w:between w:val="nil"/>
              </w:pBdr>
              <w:rPr>
                <w:rFonts w:ascii="Calibri" w:eastAsia="Calibri" w:hAnsi="Calibri" w:cs="Calibri"/>
              </w:rPr>
            </w:pPr>
            <w:r w:rsidRPr="0EE7B40A">
              <w:rPr>
                <w:rFonts w:ascii="Calibri" w:eastAsia="Calibri" w:hAnsi="Calibri" w:cs="Calibri"/>
              </w:rPr>
              <w:t>After a student responds by correctly pronouncing /</w:t>
            </w:r>
            <w:proofErr w:type="spellStart"/>
            <w:r w:rsidRPr="0EE7B40A">
              <w:rPr>
                <w:rFonts w:ascii="Calibri" w:eastAsia="Calibri" w:hAnsi="Calibri" w:cs="Calibri"/>
              </w:rPr>
              <w:t>th</w:t>
            </w:r>
            <w:proofErr w:type="spellEnd"/>
            <w:r w:rsidRPr="0EE7B40A">
              <w:rPr>
                <w:rFonts w:ascii="Calibri" w:eastAsia="Calibri" w:hAnsi="Calibri" w:cs="Calibri"/>
              </w:rPr>
              <w:t xml:space="preserve">/, the educator says, “Nice pronunciation.” </w:t>
            </w:r>
          </w:p>
          <w:p w14:paraId="058123CE" w14:textId="77777777" w:rsidR="00B70205" w:rsidRPr="00836214" w:rsidRDefault="00B70205" w:rsidP="003B48D0">
            <w:pPr>
              <w:widowControl w:val="0"/>
              <w:pBdr>
                <w:top w:val="nil"/>
                <w:left w:val="nil"/>
                <w:bottom w:val="nil"/>
                <w:right w:val="nil"/>
                <w:between w:val="nil"/>
              </w:pBdr>
              <w:ind w:left="360"/>
              <w:rPr>
                <w:rFonts w:ascii="Calibri" w:eastAsia="Calibri" w:hAnsi="Calibri" w:cs="Calibri"/>
              </w:rPr>
            </w:pPr>
            <w:r w:rsidRPr="00836214">
              <w:rPr>
                <w:rFonts w:ascii="Calibri" w:eastAsia="Calibri" w:hAnsi="Calibri" w:cs="Calibri"/>
                <w:color w:val="0F4761" w:themeColor="accent1" w:themeShade="BF"/>
              </w:rPr>
              <w:t>[This is specific praise for a correct academic response.]</w:t>
            </w:r>
          </w:p>
        </w:tc>
      </w:tr>
      <w:tr w:rsidR="00B70205" w14:paraId="28594D5B" w14:textId="77777777" w:rsidTr="003B48D0">
        <w:tc>
          <w:tcPr>
            <w:tcW w:w="4680" w:type="dxa"/>
            <w:tcBorders>
              <w:top w:val="nil"/>
              <w:bottom w:val="nil"/>
            </w:tcBorders>
            <w:tcMar>
              <w:top w:w="100" w:type="dxa"/>
              <w:left w:w="100" w:type="dxa"/>
              <w:bottom w:w="100" w:type="dxa"/>
              <w:right w:w="100" w:type="dxa"/>
            </w:tcMar>
          </w:tcPr>
          <w:p w14:paraId="385E4D87" w14:textId="77777777" w:rsidR="00B70205" w:rsidRPr="00331ACE" w:rsidRDefault="00B70205" w:rsidP="00B70205">
            <w:pPr>
              <w:widowControl w:val="0"/>
              <w:numPr>
                <w:ilvl w:val="0"/>
                <w:numId w:val="2"/>
              </w:numPr>
              <w:pBdr>
                <w:top w:val="nil"/>
                <w:left w:val="nil"/>
                <w:bottom w:val="nil"/>
                <w:right w:val="nil"/>
                <w:between w:val="nil"/>
              </w:pBdr>
              <w:rPr>
                <w:rFonts w:ascii="Calibri" w:eastAsia="Calibri" w:hAnsi="Calibri" w:cs="Calibri"/>
              </w:rPr>
            </w:pPr>
            <w:r w:rsidRPr="00645B81">
              <w:rPr>
                <w:rFonts w:ascii="Calibri" w:eastAsia="Calibri" w:hAnsi="Calibri" w:cs="Calibri"/>
              </w:rPr>
              <w:t xml:space="preserve">During a history lesson, the educator says to students, </w:t>
            </w:r>
            <w:r w:rsidRPr="002D325F">
              <w:rPr>
                <w:rFonts w:ascii="Calibri" w:eastAsia="Calibri" w:hAnsi="Calibri" w:cs="Calibri"/>
                <w:bCs/>
              </w:rPr>
              <w:t xml:space="preserve">“Please take out your chrome books and log into </w:t>
            </w:r>
            <w:r>
              <w:rPr>
                <w:rFonts w:ascii="Calibri" w:eastAsia="Calibri" w:hAnsi="Calibri" w:cs="Calibri"/>
                <w:bCs/>
              </w:rPr>
              <w:t>[preferred online quiz app]</w:t>
            </w:r>
            <w:r w:rsidRPr="002D325F">
              <w:rPr>
                <w:rFonts w:ascii="Calibri" w:eastAsia="Calibri" w:hAnsi="Calibri" w:cs="Calibri"/>
                <w:bCs/>
              </w:rPr>
              <w:t xml:space="preserve"> for our first content check.</w:t>
            </w:r>
            <w:r>
              <w:rPr>
                <w:rFonts w:ascii="Calibri" w:eastAsia="Calibri" w:hAnsi="Calibri" w:cs="Calibri"/>
                <w:bCs/>
              </w:rPr>
              <w:t xml:space="preserve"> </w:t>
            </w:r>
            <w:r w:rsidRPr="002D325F">
              <w:rPr>
                <w:rFonts w:ascii="Calibri" w:eastAsia="Calibri" w:hAnsi="Calibri" w:cs="Calibri"/>
                <w:b/>
              </w:rPr>
              <w:t>First question is</w:t>
            </w:r>
            <w:r>
              <w:rPr>
                <w:rFonts w:ascii="Calibri" w:eastAsia="Calibri" w:hAnsi="Calibri" w:cs="Calibri"/>
                <w:b/>
              </w:rPr>
              <w:t>,</w:t>
            </w:r>
            <w:r w:rsidRPr="002D325F">
              <w:rPr>
                <w:rFonts w:ascii="Calibri" w:eastAsia="Calibri" w:hAnsi="Calibri" w:cs="Calibri"/>
                <w:b/>
              </w:rPr>
              <w:t xml:space="preserve"> </w:t>
            </w:r>
            <w:r>
              <w:rPr>
                <w:rFonts w:ascii="Calibri" w:eastAsia="Calibri" w:hAnsi="Calibri" w:cs="Calibri"/>
                <w:b/>
              </w:rPr>
              <w:t>[</w:t>
            </w:r>
            <w:r w:rsidRPr="007C43F9">
              <w:rPr>
                <w:rFonts w:ascii="Calibri" w:eastAsia="Calibri" w:hAnsi="Calibri" w:cs="Calibri"/>
                <w:b/>
                <w:i/>
                <w:iCs/>
              </w:rPr>
              <w:t>reads question</w:t>
            </w:r>
            <w:r>
              <w:rPr>
                <w:rFonts w:ascii="Calibri" w:eastAsia="Calibri" w:hAnsi="Calibri" w:cs="Calibri"/>
                <w:b/>
              </w:rPr>
              <w:t>]</w:t>
            </w:r>
            <w:r w:rsidRPr="002D325F">
              <w:rPr>
                <w:rFonts w:ascii="Calibri" w:eastAsia="Calibri" w:hAnsi="Calibri" w:cs="Calibri"/>
                <w:b/>
              </w:rPr>
              <w:t>. Ready, respond.</w:t>
            </w:r>
            <w:r w:rsidRPr="002D325F">
              <w:rPr>
                <w:rFonts w:ascii="Calibri" w:eastAsia="Calibri" w:hAnsi="Calibri" w:cs="Calibri"/>
                <w:bCs/>
              </w:rPr>
              <w:t>”</w:t>
            </w:r>
            <w:r>
              <w:rPr>
                <w:rFonts w:ascii="Calibri" w:eastAsia="Calibri" w:hAnsi="Calibri" w:cs="Calibri"/>
                <w:bCs/>
              </w:rPr>
              <w:t xml:space="preserve"> </w:t>
            </w:r>
          </w:p>
          <w:p w14:paraId="14D10771" w14:textId="77777777" w:rsidR="00B70205" w:rsidRPr="006B38C2" w:rsidRDefault="00B70205" w:rsidP="003B48D0">
            <w:pPr>
              <w:widowControl w:val="0"/>
              <w:pBdr>
                <w:top w:val="nil"/>
                <w:left w:val="nil"/>
                <w:bottom w:val="nil"/>
                <w:right w:val="nil"/>
                <w:between w:val="nil"/>
              </w:pBdr>
              <w:ind w:left="360"/>
              <w:rPr>
                <w:rFonts w:ascii="Calibri" w:eastAsia="Calibri" w:hAnsi="Calibri" w:cs="Calibri"/>
              </w:rPr>
            </w:pPr>
            <w:r w:rsidRPr="00331ACE">
              <w:rPr>
                <w:rFonts w:ascii="Calibri" w:eastAsia="Calibri" w:hAnsi="Calibri" w:cs="Calibri"/>
                <w:bCs/>
                <w:color w:val="0F4761" w:themeColor="accent1" w:themeShade="BF"/>
              </w:rPr>
              <w:t xml:space="preserve">[This is a unison OTR </w:t>
            </w:r>
            <w:r>
              <w:rPr>
                <w:rFonts w:ascii="Calibri" w:eastAsia="Calibri" w:hAnsi="Calibri" w:cs="Calibri"/>
                <w:bCs/>
                <w:color w:val="0F4761" w:themeColor="accent1" w:themeShade="BF"/>
              </w:rPr>
              <w:t>for</w:t>
            </w:r>
            <w:r w:rsidRPr="00331ACE">
              <w:rPr>
                <w:rFonts w:ascii="Calibri" w:eastAsia="Calibri" w:hAnsi="Calibri" w:cs="Calibri"/>
                <w:bCs/>
                <w:color w:val="0F4761" w:themeColor="accent1" w:themeShade="BF"/>
              </w:rPr>
              <w:t xml:space="preserve"> all students, including </w:t>
            </w:r>
            <w:r>
              <w:rPr>
                <w:rFonts w:ascii="Calibri" w:eastAsia="Calibri" w:hAnsi="Calibri" w:cs="Calibri"/>
                <w:bCs/>
                <w:color w:val="0F4761" w:themeColor="accent1" w:themeShade="BF"/>
              </w:rPr>
              <w:t>the identified</w:t>
            </w:r>
            <w:r w:rsidRPr="00331ACE">
              <w:rPr>
                <w:rFonts w:ascii="Calibri" w:eastAsia="Calibri" w:hAnsi="Calibri" w:cs="Calibri"/>
                <w:bCs/>
                <w:color w:val="0F4761" w:themeColor="accent1" w:themeShade="BF"/>
              </w:rPr>
              <w:t xml:space="preserve"> student.]</w:t>
            </w:r>
          </w:p>
        </w:tc>
        <w:tc>
          <w:tcPr>
            <w:tcW w:w="4680" w:type="dxa"/>
            <w:tcBorders>
              <w:top w:val="nil"/>
              <w:bottom w:val="nil"/>
            </w:tcBorders>
            <w:tcMar>
              <w:top w:w="100" w:type="dxa"/>
              <w:left w:w="100" w:type="dxa"/>
              <w:bottom w:w="100" w:type="dxa"/>
              <w:right w:w="100" w:type="dxa"/>
            </w:tcMar>
          </w:tcPr>
          <w:p w14:paraId="321733E6" w14:textId="77777777" w:rsidR="00B70205" w:rsidRDefault="00B70205" w:rsidP="00B70205">
            <w:pPr>
              <w:widowControl w:val="0"/>
              <w:numPr>
                <w:ilvl w:val="0"/>
                <w:numId w:val="4"/>
              </w:numPr>
              <w:pBdr>
                <w:top w:val="nil"/>
                <w:left w:val="nil"/>
                <w:bottom w:val="nil"/>
                <w:right w:val="nil"/>
                <w:between w:val="nil"/>
              </w:pBdr>
              <w:rPr>
                <w:rFonts w:ascii="Calibri" w:eastAsia="Calibri" w:hAnsi="Calibri" w:cs="Calibri"/>
              </w:rPr>
            </w:pPr>
            <w:r w:rsidRPr="00645B81">
              <w:rPr>
                <w:rFonts w:ascii="Calibri" w:eastAsia="Calibri" w:hAnsi="Calibri" w:cs="Calibri"/>
              </w:rPr>
              <w:t xml:space="preserve">During a history lesson, the educator tells the students that Mexico is the country that borders the US to the south. She continues to explain that Mexico used to own parts of the US. </w:t>
            </w:r>
          </w:p>
          <w:p w14:paraId="3F2EBAB9" w14:textId="77777777" w:rsidR="00B70205" w:rsidRDefault="00B70205" w:rsidP="003B48D0">
            <w:pPr>
              <w:widowControl w:val="0"/>
              <w:pBdr>
                <w:top w:val="nil"/>
                <w:left w:val="nil"/>
                <w:bottom w:val="nil"/>
                <w:right w:val="nil"/>
                <w:between w:val="nil"/>
              </w:pBdr>
              <w:ind w:left="360"/>
              <w:rPr>
                <w:rFonts w:ascii="Calibri" w:eastAsia="Calibri" w:hAnsi="Calibri" w:cs="Calibri"/>
                <w:color w:val="0F4761" w:themeColor="accent1" w:themeShade="BF"/>
              </w:rPr>
            </w:pPr>
            <w:r w:rsidRPr="00836214">
              <w:rPr>
                <w:rFonts w:ascii="Calibri" w:eastAsia="Calibri" w:hAnsi="Calibri" w:cs="Calibri"/>
                <w:color w:val="0F4761" w:themeColor="accent1" w:themeShade="BF"/>
              </w:rPr>
              <w:t>[No OTR was provided.]</w:t>
            </w:r>
          </w:p>
          <w:p w14:paraId="7EBE1F93" w14:textId="77777777" w:rsidR="00B70205" w:rsidRDefault="00B70205" w:rsidP="003B48D0">
            <w:pPr>
              <w:widowControl w:val="0"/>
              <w:pBdr>
                <w:top w:val="nil"/>
                <w:left w:val="nil"/>
                <w:bottom w:val="nil"/>
                <w:right w:val="nil"/>
                <w:between w:val="nil"/>
              </w:pBdr>
              <w:ind w:left="360"/>
              <w:rPr>
                <w:rFonts w:ascii="Calibri" w:eastAsia="Calibri" w:hAnsi="Calibri" w:cs="Calibri"/>
              </w:rPr>
            </w:pPr>
          </w:p>
          <w:p w14:paraId="5ECE3878" w14:textId="77777777" w:rsidR="00B70205" w:rsidRPr="006B38C2" w:rsidRDefault="00B70205" w:rsidP="003B48D0">
            <w:pPr>
              <w:widowControl w:val="0"/>
              <w:pBdr>
                <w:top w:val="nil"/>
                <w:left w:val="nil"/>
                <w:bottom w:val="nil"/>
                <w:right w:val="nil"/>
                <w:between w:val="nil"/>
              </w:pBdr>
              <w:rPr>
                <w:rFonts w:ascii="Calibri" w:eastAsia="Calibri" w:hAnsi="Calibri" w:cs="Calibri"/>
              </w:rPr>
            </w:pPr>
          </w:p>
        </w:tc>
      </w:tr>
      <w:tr w:rsidR="00B70205" w14:paraId="3FE5DEFC" w14:textId="77777777" w:rsidTr="003B48D0">
        <w:tc>
          <w:tcPr>
            <w:tcW w:w="4680" w:type="dxa"/>
            <w:tcBorders>
              <w:top w:val="nil"/>
              <w:bottom w:val="nil"/>
            </w:tcBorders>
            <w:tcMar>
              <w:top w:w="100" w:type="dxa"/>
              <w:left w:w="100" w:type="dxa"/>
              <w:bottom w:w="100" w:type="dxa"/>
              <w:right w:w="100" w:type="dxa"/>
            </w:tcMar>
          </w:tcPr>
          <w:p w14:paraId="04F955E8" w14:textId="77777777" w:rsidR="00B70205" w:rsidRPr="00331ACE" w:rsidRDefault="00B70205" w:rsidP="00B70205">
            <w:pPr>
              <w:widowControl w:val="0"/>
              <w:numPr>
                <w:ilvl w:val="0"/>
                <w:numId w:val="2"/>
              </w:numPr>
              <w:pBdr>
                <w:top w:val="nil"/>
                <w:left w:val="nil"/>
                <w:bottom w:val="nil"/>
                <w:right w:val="nil"/>
                <w:between w:val="nil"/>
              </w:pBdr>
              <w:rPr>
                <w:rFonts w:ascii="Calibri" w:eastAsia="Calibri" w:hAnsi="Calibri" w:cs="Calibri"/>
              </w:rPr>
            </w:pPr>
            <w:r>
              <w:rPr>
                <w:rFonts w:ascii="Calibri" w:eastAsia="Calibri" w:hAnsi="Calibri" w:cs="Calibri"/>
              </w:rPr>
              <w:t>During math</w:t>
            </w:r>
            <w:r w:rsidRPr="00645B81">
              <w:rPr>
                <w:rFonts w:ascii="Calibri" w:eastAsia="Calibri" w:hAnsi="Calibri" w:cs="Calibri"/>
              </w:rPr>
              <w:t xml:space="preserve">, </w:t>
            </w:r>
            <w:r>
              <w:rPr>
                <w:rFonts w:ascii="Calibri" w:eastAsia="Calibri" w:hAnsi="Calibri" w:cs="Calibri"/>
              </w:rPr>
              <w:t xml:space="preserve">an educator puts the equation </w:t>
            </w:r>
            <w:r w:rsidRPr="00F31AA1">
              <w:rPr>
                <w:rFonts w:ascii="Calibri" w:eastAsia="Calibri" w:hAnsi="Calibri" w:cs="Calibri"/>
                <w:bCs/>
              </w:rPr>
              <w:t>10+9 = ___ on the smart board, and says</w:t>
            </w:r>
            <w:r>
              <w:rPr>
                <w:rFonts w:ascii="Calibri" w:eastAsia="Calibri" w:hAnsi="Calibri" w:cs="Calibri"/>
                <w:bCs/>
              </w:rPr>
              <w:t>,</w:t>
            </w:r>
            <w:r>
              <w:rPr>
                <w:rFonts w:ascii="Calibri" w:eastAsia="Calibri" w:hAnsi="Calibri" w:cs="Calibri"/>
                <w:b/>
              </w:rPr>
              <w:t xml:space="preserve"> </w:t>
            </w:r>
            <w:r w:rsidRPr="00645B81">
              <w:rPr>
                <w:rFonts w:ascii="Calibri" w:eastAsia="Calibri" w:hAnsi="Calibri" w:cs="Calibri"/>
                <w:b/>
              </w:rPr>
              <w:t xml:space="preserve">“On your white boards, write the answer to the equation </w:t>
            </w:r>
            <w:r>
              <w:rPr>
                <w:rFonts w:ascii="Calibri" w:eastAsia="Calibri" w:hAnsi="Calibri" w:cs="Calibri"/>
                <w:b/>
              </w:rPr>
              <w:t>10+9</w:t>
            </w:r>
            <w:r w:rsidRPr="00645B81">
              <w:rPr>
                <w:rFonts w:ascii="Calibri" w:eastAsia="Calibri" w:hAnsi="Calibri" w:cs="Calibri"/>
                <w:b/>
              </w:rPr>
              <w:t xml:space="preserve"> = ___ and look at me when you’re done.”</w:t>
            </w:r>
          </w:p>
          <w:p w14:paraId="6C616172" w14:textId="77777777" w:rsidR="00B70205" w:rsidRPr="006B38C2" w:rsidRDefault="00B70205" w:rsidP="003B48D0">
            <w:pPr>
              <w:widowControl w:val="0"/>
              <w:pBdr>
                <w:top w:val="nil"/>
                <w:left w:val="nil"/>
                <w:bottom w:val="nil"/>
                <w:right w:val="nil"/>
                <w:between w:val="nil"/>
              </w:pBdr>
              <w:ind w:left="360"/>
              <w:rPr>
                <w:rFonts w:ascii="Calibri" w:eastAsia="Calibri" w:hAnsi="Calibri" w:cs="Calibri"/>
              </w:rPr>
            </w:pPr>
            <w:r w:rsidRPr="00331ACE">
              <w:rPr>
                <w:rFonts w:ascii="Calibri" w:eastAsia="Calibri" w:hAnsi="Calibri" w:cs="Calibri"/>
                <w:bCs/>
                <w:color w:val="0F4761" w:themeColor="accent1" w:themeShade="BF"/>
              </w:rPr>
              <w:t xml:space="preserve">[This is a unison OTR </w:t>
            </w:r>
            <w:r>
              <w:rPr>
                <w:rFonts w:ascii="Calibri" w:eastAsia="Calibri" w:hAnsi="Calibri" w:cs="Calibri"/>
                <w:bCs/>
                <w:color w:val="0F4761" w:themeColor="accent1" w:themeShade="BF"/>
              </w:rPr>
              <w:t>for</w:t>
            </w:r>
            <w:r w:rsidRPr="00331ACE">
              <w:rPr>
                <w:rFonts w:ascii="Calibri" w:eastAsia="Calibri" w:hAnsi="Calibri" w:cs="Calibri"/>
                <w:bCs/>
                <w:color w:val="0F4761" w:themeColor="accent1" w:themeShade="BF"/>
              </w:rPr>
              <w:t xml:space="preserve"> all students, including </w:t>
            </w:r>
            <w:r>
              <w:rPr>
                <w:rFonts w:ascii="Calibri" w:eastAsia="Calibri" w:hAnsi="Calibri" w:cs="Calibri"/>
                <w:bCs/>
                <w:color w:val="0F4761" w:themeColor="accent1" w:themeShade="BF"/>
              </w:rPr>
              <w:t>the identified</w:t>
            </w:r>
            <w:r w:rsidRPr="00331ACE">
              <w:rPr>
                <w:rFonts w:ascii="Calibri" w:eastAsia="Calibri" w:hAnsi="Calibri" w:cs="Calibri"/>
                <w:bCs/>
                <w:color w:val="0F4761" w:themeColor="accent1" w:themeShade="BF"/>
              </w:rPr>
              <w:t xml:space="preserve"> student.]</w:t>
            </w:r>
          </w:p>
        </w:tc>
        <w:tc>
          <w:tcPr>
            <w:tcW w:w="4680" w:type="dxa"/>
            <w:tcBorders>
              <w:top w:val="nil"/>
              <w:bottom w:val="nil"/>
            </w:tcBorders>
            <w:tcMar>
              <w:top w:w="100" w:type="dxa"/>
              <w:left w:w="100" w:type="dxa"/>
              <w:bottom w:w="100" w:type="dxa"/>
              <w:right w:w="100" w:type="dxa"/>
            </w:tcMar>
          </w:tcPr>
          <w:p w14:paraId="6EE44D25" w14:textId="77777777" w:rsidR="00B70205" w:rsidRDefault="00B70205" w:rsidP="00B70205">
            <w:pPr>
              <w:widowControl w:val="0"/>
              <w:numPr>
                <w:ilvl w:val="0"/>
                <w:numId w:val="4"/>
              </w:numPr>
              <w:pBdr>
                <w:top w:val="nil"/>
                <w:left w:val="nil"/>
                <w:bottom w:val="nil"/>
                <w:right w:val="nil"/>
                <w:between w:val="nil"/>
              </w:pBdr>
              <w:rPr>
                <w:rFonts w:ascii="Calibri" w:eastAsia="Calibri" w:hAnsi="Calibri" w:cs="Calibri"/>
              </w:rPr>
            </w:pPr>
            <w:r>
              <w:rPr>
                <w:rFonts w:ascii="Calibri" w:eastAsia="Calibri" w:hAnsi="Calibri" w:cs="Calibri"/>
              </w:rPr>
              <w:t>During math, an educator asks for volunteers to answer the question on the smartboard, and the identified student does not volunteer (or respond).</w:t>
            </w:r>
          </w:p>
          <w:p w14:paraId="47707283" w14:textId="77777777" w:rsidR="00B70205" w:rsidRPr="00645B81" w:rsidRDefault="00B70205" w:rsidP="003B48D0">
            <w:pPr>
              <w:widowControl w:val="0"/>
              <w:pBdr>
                <w:top w:val="nil"/>
                <w:left w:val="nil"/>
                <w:bottom w:val="nil"/>
                <w:right w:val="nil"/>
                <w:between w:val="nil"/>
              </w:pBdr>
              <w:ind w:left="360"/>
              <w:rPr>
                <w:rFonts w:ascii="Calibri" w:eastAsia="Calibri" w:hAnsi="Calibri" w:cs="Calibri"/>
              </w:rPr>
            </w:pPr>
            <w:r w:rsidRPr="0EE7B40A">
              <w:rPr>
                <w:rFonts w:ascii="Calibri" w:eastAsia="Calibri" w:hAnsi="Calibri" w:cs="Calibri"/>
                <w:color w:val="0F4761" w:themeColor="accent1" w:themeShade="BF"/>
              </w:rPr>
              <w:t>[The identified student did not participate in the OTR.]</w:t>
            </w:r>
          </w:p>
        </w:tc>
      </w:tr>
      <w:tr w:rsidR="00B70205" w14:paraId="187AB180" w14:textId="77777777" w:rsidTr="003B48D0">
        <w:tc>
          <w:tcPr>
            <w:tcW w:w="4680" w:type="dxa"/>
            <w:tcBorders>
              <w:top w:val="nil"/>
            </w:tcBorders>
            <w:tcMar>
              <w:top w:w="100" w:type="dxa"/>
              <w:left w:w="100" w:type="dxa"/>
              <w:bottom w:w="100" w:type="dxa"/>
              <w:right w:w="100" w:type="dxa"/>
            </w:tcMar>
          </w:tcPr>
          <w:p w14:paraId="70A849C1" w14:textId="77777777" w:rsidR="00B70205" w:rsidRDefault="00B70205" w:rsidP="00B70205">
            <w:pPr>
              <w:widowControl w:val="0"/>
              <w:numPr>
                <w:ilvl w:val="0"/>
                <w:numId w:val="2"/>
              </w:numPr>
              <w:pBdr>
                <w:top w:val="nil"/>
                <w:left w:val="nil"/>
                <w:bottom w:val="nil"/>
                <w:right w:val="nil"/>
                <w:between w:val="nil"/>
              </w:pBdr>
              <w:rPr>
                <w:rFonts w:ascii="Calibri" w:eastAsia="Calibri" w:hAnsi="Calibri" w:cs="Calibri"/>
              </w:rPr>
            </w:pPr>
            <w:r w:rsidRPr="0EE7B40A">
              <w:rPr>
                <w:rFonts w:ascii="Calibri" w:eastAsia="Calibri" w:hAnsi="Calibri" w:cs="Calibri"/>
              </w:rPr>
              <w:t>During whole group reading, the educator</w:t>
            </w:r>
            <w:r>
              <w:rPr>
                <w:rFonts w:ascii="Calibri" w:eastAsia="Calibri" w:hAnsi="Calibri" w:cs="Calibri"/>
              </w:rPr>
              <w:t xml:space="preserve"> tells</w:t>
            </w:r>
            <w:r w:rsidRPr="0EE7B40A">
              <w:rPr>
                <w:rFonts w:ascii="Calibri" w:eastAsia="Calibri" w:hAnsi="Calibri" w:cs="Calibri"/>
              </w:rPr>
              <w:t xml:space="preserve"> students to</w:t>
            </w:r>
            <w:r w:rsidRPr="0EE7B40A">
              <w:rPr>
                <w:rFonts w:ascii="Calibri" w:eastAsia="Calibri" w:hAnsi="Calibri" w:cs="Calibri"/>
                <w:b/>
                <w:bCs/>
              </w:rPr>
              <w:t xml:space="preserve"> turn and talk</w:t>
            </w:r>
            <w:r w:rsidRPr="0EE7B40A">
              <w:rPr>
                <w:rFonts w:ascii="Calibri" w:eastAsia="Calibri" w:hAnsi="Calibri" w:cs="Calibri"/>
              </w:rPr>
              <w:t xml:space="preserve"> about the plot points in the story (group OTR). The teacher then </w:t>
            </w:r>
            <w:r w:rsidRPr="0EE7B40A">
              <w:rPr>
                <w:rFonts w:ascii="Calibri" w:eastAsia="Calibri" w:hAnsi="Calibri" w:cs="Calibri"/>
                <w:b/>
                <w:bCs/>
              </w:rPr>
              <w:t>selects one student from each group to share</w:t>
            </w:r>
            <w:r w:rsidRPr="0EE7B40A">
              <w:rPr>
                <w:rFonts w:ascii="Calibri" w:eastAsia="Calibri" w:hAnsi="Calibri" w:cs="Calibri"/>
              </w:rPr>
              <w:t xml:space="preserve"> the group’s response (individual OTR).</w:t>
            </w:r>
          </w:p>
          <w:p w14:paraId="032253A6" w14:textId="77777777" w:rsidR="00B70205" w:rsidRDefault="00B70205" w:rsidP="003B48D0">
            <w:pPr>
              <w:widowControl w:val="0"/>
              <w:pBdr>
                <w:top w:val="nil"/>
                <w:left w:val="nil"/>
                <w:bottom w:val="nil"/>
                <w:right w:val="nil"/>
                <w:between w:val="nil"/>
              </w:pBdr>
              <w:ind w:left="360"/>
              <w:rPr>
                <w:rFonts w:ascii="Calibri" w:eastAsia="Calibri" w:hAnsi="Calibri" w:cs="Calibri"/>
                <w:bCs/>
                <w:color w:val="0F4761" w:themeColor="accent1" w:themeShade="BF"/>
              </w:rPr>
            </w:pPr>
            <w:r w:rsidRPr="00331ACE">
              <w:rPr>
                <w:rFonts w:ascii="Calibri" w:eastAsia="Calibri" w:hAnsi="Calibri" w:cs="Calibri"/>
                <w:bCs/>
                <w:color w:val="0F4761" w:themeColor="accent1" w:themeShade="BF"/>
              </w:rPr>
              <w:t>[</w:t>
            </w:r>
            <w:r>
              <w:rPr>
                <w:rFonts w:ascii="Calibri" w:eastAsia="Calibri" w:hAnsi="Calibri" w:cs="Calibri"/>
                <w:bCs/>
                <w:color w:val="0F4761" w:themeColor="accent1" w:themeShade="BF"/>
              </w:rPr>
              <w:t>The group OTR</w:t>
            </w:r>
            <w:r w:rsidRPr="00331ACE">
              <w:rPr>
                <w:rFonts w:ascii="Calibri" w:eastAsia="Calibri" w:hAnsi="Calibri" w:cs="Calibri"/>
                <w:bCs/>
                <w:color w:val="0F4761" w:themeColor="accent1" w:themeShade="BF"/>
              </w:rPr>
              <w:t xml:space="preserve"> is a unison OTR </w:t>
            </w:r>
            <w:r>
              <w:rPr>
                <w:rFonts w:ascii="Calibri" w:eastAsia="Calibri" w:hAnsi="Calibri" w:cs="Calibri"/>
                <w:bCs/>
                <w:color w:val="0F4761" w:themeColor="accent1" w:themeShade="BF"/>
              </w:rPr>
              <w:t>for</w:t>
            </w:r>
            <w:r w:rsidRPr="00331ACE">
              <w:rPr>
                <w:rFonts w:ascii="Calibri" w:eastAsia="Calibri" w:hAnsi="Calibri" w:cs="Calibri"/>
                <w:bCs/>
                <w:color w:val="0F4761" w:themeColor="accent1" w:themeShade="BF"/>
              </w:rPr>
              <w:t xml:space="preserve"> all students, including a</w:t>
            </w:r>
            <w:r>
              <w:rPr>
                <w:rFonts w:ascii="Calibri" w:eastAsia="Calibri" w:hAnsi="Calibri" w:cs="Calibri"/>
                <w:bCs/>
                <w:color w:val="0F4761" w:themeColor="accent1" w:themeShade="BF"/>
              </w:rPr>
              <w:t>n identified</w:t>
            </w:r>
            <w:r w:rsidRPr="00331ACE">
              <w:rPr>
                <w:rFonts w:ascii="Calibri" w:eastAsia="Calibri" w:hAnsi="Calibri" w:cs="Calibri"/>
                <w:bCs/>
                <w:color w:val="0F4761" w:themeColor="accent1" w:themeShade="BF"/>
              </w:rPr>
              <w:t xml:space="preserve"> student.</w:t>
            </w:r>
            <w:r>
              <w:rPr>
                <w:rFonts w:ascii="Calibri" w:eastAsia="Calibri" w:hAnsi="Calibri" w:cs="Calibri"/>
                <w:bCs/>
                <w:color w:val="0F4761" w:themeColor="accent1" w:themeShade="BF"/>
              </w:rPr>
              <w:t xml:space="preserve"> </w:t>
            </w:r>
          </w:p>
          <w:p w14:paraId="56EFB562" w14:textId="77777777" w:rsidR="00B70205" w:rsidRPr="00FF7A75" w:rsidRDefault="00B70205" w:rsidP="003B48D0">
            <w:pPr>
              <w:widowControl w:val="0"/>
              <w:pBdr>
                <w:top w:val="nil"/>
                <w:left w:val="nil"/>
                <w:bottom w:val="nil"/>
                <w:right w:val="nil"/>
                <w:between w:val="nil"/>
              </w:pBdr>
              <w:ind w:left="360"/>
              <w:rPr>
                <w:rFonts w:ascii="Calibri" w:eastAsia="Calibri" w:hAnsi="Calibri" w:cs="Calibri"/>
              </w:rPr>
            </w:pPr>
            <w:r w:rsidRPr="4BDC57B2">
              <w:rPr>
                <w:rFonts w:ascii="Calibri" w:eastAsia="Calibri" w:hAnsi="Calibri" w:cs="Calibri"/>
                <w:color w:val="0F4761" w:themeColor="accent1" w:themeShade="BF"/>
              </w:rPr>
              <w:t>The individual OTR “counts” if the teacher selects the identified student</w:t>
            </w:r>
            <w:proofErr w:type="gramStart"/>
            <w:r w:rsidRPr="4BDC57B2">
              <w:rPr>
                <w:rFonts w:ascii="Calibri" w:eastAsia="Calibri" w:hAnsi="Calibri" w:cs="Calibri"/>
                <w:color w:val="0F4761" w:themeColor="accent1" w:themeShade="BF"/>
              </w:rPr>
              <w:t>. ]</w:t>
            </w:r>
            <w:proofErr w:type="gramEnd"/>
          </w:p>
          <w:p w14:paraId="450E65A4" w14:textId="77777777" w:rsidR="00B70205" w:rsidRPr="00FF7A75" w:rsidRDefault="00B70205" w:rsidP="003B48D0">
            <w:pPr>
              <w:widowControl w:val="0"/>
              <w:pBdr>
                <w:top w:val="nil"/>
                <w:left w:val="nil"/>
                <w:bottom w:val="nil"/>
                <w:right w:val="nil"/>
                <w:between w:val="nil"/>
              </w:pBdr>
              <w:ind w:left="360"/>
              <w:rPr>
                <w:rFonts w:ascii="Calibri" w:eastAsia="Calibri" w:hAnsi="Calibri" w:cs="Calibri"/>
                <w:color w:val="0F4761" w:themeColor="accent1" w:themeShade="BF"/>
              </w:rPr>
            </w:pPr>
          </w:p>
          <w:p w14:paraId="545E2AC8" w14:textId="77777777" w:rsidR="00B70205" w:rsidRPr="00FF7A75" w:rsidRDefault="00B70205" w:rsidP="003B48D0">
            <w:pPr>
              <w:widowControl w:val="0"/>
              <w:pBdr>
                <w:top w:val="nil"/>
                <w:left w:val="nil"/>
                <w:bottom w:val="nil"/>
                <w:right w:val="nil"/>
                <w:between w:val="nil"/>
              </w:pBdr>
              <w:ind w:left="360"/>
              <w:rPr>
                <w:rFonts w:ascii="Calibri" w:eastAsia="Calibri" w:hAnsi="Calibri" w:cs="Calibri"/>
                <w:color w:val="0F4761" w:themeColor="accent1" w:themeShade="BF"/>
              </w:rPr>
            </w:pPr>
          </w:p>
        </w:tc>
        <w:tc>
          <w:tcPr>
            <w:tcW w:w="4680" w:type="dxa"/>
            <w:tcBorders>
              <w:top w:val="nil"/>
            </w:tcBorders>
            <w:tcMar>
              <w:top w:w="100" w:type="dxa"/>
              <w:left w:w="100" w:type="dxa"/>
              <w:bottom w:w="100" w:type="dxa"/>
              <w:right w:w="100" w:type="dxa"/>
            </w:tcMar>
          </w:tcPr>
          <w:p w14:paraId="3B9C0B34" w14:textId="77777777" w:rsidR="00B70205" w:rsidRDefault="00B70205" w:rsidP="00B70205">
            <w:pPr>
              <w:widowControl w:val="0"/>
              <w:numPr>
                <w:ilvl w:val="0"/>
                <w:numId w:val="4"/>
              </w:numPr>
              <w:pBdr>
                <w:top w:val="nil"/>
                <w:left w:val="nil"/>
                <w:bottom w:val="nil"/>
                <w:right w:val="nil"/>
                <w:between w:val="nil"/>
              </w:pBdr>
              <w:rPr>
                <w:rFonts w:ascii="Calibri" w:eastAsia="Calibri" w:hAnsi="Calibri" w:cs="Calibri"/>
              </w:rPr>
            </w:pPr>
            <w:r w:rsidRPr="00836214">
              <w:rPr>
                <w:rFonts w:ascii="Calibri" w:eastAsia="Calibri" w:hAnsi="Calibri" w:cs="Calibri"/>
              </w:rPr>
              <w:t xml:space="preserve">The educator points to a poster of the rules and states, “Remember to show respect during a </w:t>
            </w:r>
            <w:r>
              <w:rPr>
                <w:rFonts w:ascii="Calibri" w:eastAsia="Calibri" w:hAnsi="Calibri" w:cs="Calibri"/>
              </w:rPr>
              <w:t>group activity by taking turns and actively listening</w:t>
            </w:r>
            <w:r w:rsidRPr="00836214">
              <w:rPr>
                <w:rFonts w:ascii="Calibri" w:eastAsia="Calibri" w:hAnsi="Calibri" w:cs="Calibri"/>
              </w:rPr>
              <w:t xml:space="preserve">.” </w:t>
            </w:r>
          </w:p>
          <w:p w14:paraId="6C66ADD8" w14:textId="77777777" w:rsidR="00B70205" w:rsidRPr="00FF7A75" w:rsidRDefault="00B70205" w:rsidP="003B48D0">
            <w:pPr>
              <w:widowControl w:val="0"/>
              <w:pBdr>
                <w:top w:val="nil"/>
                <w:left w:val="nil"/>
                <w:bottom w:val="nil"/>
                <w:right w:val="nil"/>
                <w:between w:val="nil"/>
              </w:pBdr>
              <w:ind w:left="360"/>
              <w:rPr>
                <w:rFonts w:ascii="Calibri" w:eastAsia="Calibri" w:hAnsi="Calibri" w:cs="Calibri"/>
              </w:rPr>
            </w:pPr>
            <w:r w:rsidRPr="4BDC57B2">
              <w:rPr>
                <w:rFonts w:ascii="Calibri" w:eastAsia="Calibri" w:hAnsi="Calibri" w:cs="Calibri"/>
                <w:color w:val="0F4761" w:themeColor="accent1" w:themeShade="BF"/>
              </w:rPr>
              <w:t>[This is a prompt for appropriate social behavior.]</w:t>
            </w:r>
          </w:p>
          <w:p w14:paraId="3A281D26" w14:textId="77777777" w:rsidR="00B70205" w:rsidRPr="00FF7A75" w:rsidRDefault="00B70205" w:rsidP="003B48D0">
            <w:pPr>
              <w:widowControl w:val="0"/>
              <w:pBdr>
                <w:top w:val="nil"/>
                <w:left w:val="nil"/>
                <w:bottom w:val="nil"/>
                <w:right w:val="nil"/>
                <w:between w:val="nil"/>
              </w:pBdr>
              <w:ind w:left="360"/>
              <w:rPr>
                <w:rFonts w:ascii="Calibri" w:eastAsia="Calibri" w:hAnsi="Calibri" w:cs="Calibri"/>
                <w:color w:val="0F4761" w:themeColor="accent1" w:themeShade="BF"/>
              </w:rPr>
            </w:pPr>
          </w:p>
          <w:p w14:paraId="2FF30104" w14:textId="77777777" w:rsidR="00B70205" w:rsidRPr="002D42D5" w:rsidRDefault="00B70205" w:rsidP="003B48D0">
            <w:pPr>
              <w:widowControl w:val="0"/>
              <w:pBdr>
                <w:top w:val="nil"/>
                <w:left w:val="nil"/>
                <w:bottom w:val="nil"/>
                <w:right w:val="nil"/>
                <w:between w:val="nil"/>
              </w:pBdr>
              <w:ind w:left="360"/>
              <w:rPr>
                <w:rFonts w:ascii="Calibri" w:eastAsia="Calibri" w:hAnsi="Calibri" w:cs="Calibri"/>
              </w:rPr>
            </w:pPr>
          </w:p>
        </w:tc>
      </w:tr>
    </w:tbl>
    <w:p w14:paraId="35F83412" w14:textId="77777777" w:rsidR="00B70205" w:rsidRDefault="00B70205" w:rsidP="00B70205">
      <w:pPr>
        <w:shd w:val="clear" w:color="auto" w:fill="FFFFFF"/>
        <w:rPr>
          <w:rFonts w:ascii="Calibri" w:eastAsia="Calibri" w:hAnsi="Calibri" w:cs="Calibri"/>
        </w:rPr>
      </w:pPr>
    </w:p>
    <w:p w14:paraId="0DF275B4" w14:textId="77777777" w:rsidR="00B70205" w:rsidRPr="001E13FA" w:rsidRDefault="00B70205" w:rsidP="00B70205">
      <w:pPr>
        <w:shd w:val="clear" w:color="auto" w:fill="FFFFFF"/>
        <w:rPr>
          <w:rFonts w:ascii="Calibri" w:eastAsia="Calibri" w:hAnsi="Calibri" w:cs="Calibri"/>
          <w:b/>
          <w:color w:val="156082" w:themeColor="accent1"/>
        </w:rPr>
      </w:pPr>
      <w:r w:rsidRPr="001E13FA">
        <w:rPr>
          <w:rFonts w:ascii="Calibri" w:eastAsia="Calibri" w:hAnsi="Calibri" w:cs="Calibri"/>
          <w:b/>
          <w:color w:val="156082" w:themeColor="accent1"/>
        </w:rPr>
        <w:t>What are the critical features of OTRs?</w:t>
      </w:r>
    </w:p>
    <w:p w14:paraId="299A21BB" w14:textId="77777777" w:rsidR="00B70205" w:rsidRPr="00C423F2" w:rsidRDefault="00B70205" w:rsidP="00B70205">
      <w:pPr>
        <w:numPr>
          <w:ilvl w:val="0"/>
          <w:numId w:val="6"/>
        </w:numPr>
        <w:shd w:val="clear" w:color="auto" w:fill="FFFFFF" w:themeFill="background1"/>
        <w:spacing w:line="276" w:lineRule="auto"/>
        <w:rPr>
          <w:rFonts w:ascii="Calibri" w:eastAsia="Calibri" w:hAnsi="Calibri" w:cs="Calibri"/>
        </w:rPr>
      </w:pPr>
      <w:r w:rsidRPr="0EE7B40A">
        <w:rPr>
          <w:rFonts w:ascii="Calibri" w:eastAsia="Calibri" w:hAnsi="Calibri" w:cs="Calibri"/>
        </w:rPr>
        <w:t xml:space="preserve">Teacher behavior that </w:t>
      </w:r>
      <w:r w:rsidRPr="0EE7B40A">
        <w:rPr>
          <w:rFonts w:ascii="Calibri" w:eastAsia="Calibri" w:hAnsi="Calibri" w:cs="Calibri"/>
          <w:b/>
          <w:bCs/>
        </w:rPr>
        <w:t>occasions</w:t>
      </w:r>
      <w:r w:rsidRPr="0EE7B40A">
        <w:rPr>
          <w:rFonts w:ascii="Calibri" w:eastAsia="Calibri" w:hAnsi="Calibri" w:cs="Calibri"/>
        </w:rPr>
        <w:t xml:space="preserve"> (i.e.., requests, solicits) an academic response</w:t>
      </w:r>
    </w:p>
    <w:p w14:paraId="190CC446" w14:textId="77777777" w:rsidR="00B70205" w:rsidRPr="00C423F2" w:rsidRDefault="00B70205" w:rsidP="00B70205">
      <w:pPr>
        <w:numPr>
          <w:ilvl w:val="0"/>
          <w:numId w:val="6"/>
        </w:numPr>
        <w:shd w:val="clear" w:color="auto" w:fill="FFFFFF"/>
        <w:spacing w:line="276" w:lineRule="auto"/>
        <w:rPr>
          <w:rFonts w:ascii="Calibri" w:eastAsia="Calibri" w:hAnsi="Calibri" w:cs="Calibri"/>
        </w:rPr>
      </w:pPr>
      <w:r w:rsidRPr="00C423F2">
        <w:rPr>
          <w:rFonts w:ascii="Calibri" w:eastAsia="Calibri" w:hAnsi="Calibri" w:cs="Calibri"/>
        </w:rPr>
        <w:t>OTRs may request verbal, gestural, written, or other response</w:t>
      </w:r>
      <w:r w:rsidRPr="00C423F2">
        <w:rPr>
          <w:rFonts w:ascii="Calibri" w:eastAsia="Calibri" w:hAnsi="Calibri" w:cs="Calibri"/>
          <w:b/>
          <w:bCs/>
        </w:rPr>
        <w:t xml:space="preserve"> modalities</w:t>
      </w:r>
    </w:p>
    <w:p w14:paraId="19D273E5" w14:textId="77777777" w:rsidR="00B70205" w:rsidRDefault="00B70205" w:rsidP="00B70205">
      <w:pPr>
        <w:numPr>
          <w:ilvl w:val="0"/>
          <w:numId w:val="6"/>
        </w:numPr>
        <w:shd w:val="clear" w:color="auto" w:fill="FFFFFF"/>
        <w:spacing w:line="276" w:lineRule="auto"/>
        <w:rPr>
          <w:rFonts w:ascii="Calibri" w:eastAsia="Calibri" w:hAnsi="Calibri" w:cs="Calibri"/>
        </w:rPr>
      </w:pPr>
      <w:r w:rsidRPr="00C423F2">
        <w:rPr>
          <w:rFonts w:ascii="Calibri" w:eastAsia="Calibri" w:hAnsi="Calibri" w:cs="Calibri"/>
        </w:rPr>
        <w:t xml:space="preserve">OTRs may be delivered to an </w:t>
      </w:r>
      <w:r w:rsidRPr="00C423F2">
        <w:rPr>
          <w:rFonts w:ascii="Calibri" w:eastAsia="Calibri" w:hAnsi="Calibri" w:cs="Calibri"/>
          <w:b/>
          <w:bCs/>
        </w:rPr>
        <w:t>individual or a</w:t>
      </w:r>
      <w:r w:rsidRPr="00C423F2">
        <w:rPr>
          <w:rFonts w:ascii="Calibri" w:eastAsia="Calibri" w:hAnsi="Calibri" w:cs="Calibri"/>
        </w:rPr>
        <w:t xml:space="preserve"> </w:t>
      </w:r>
      <w:r w:rsidRPr="00C423F2">
        <w:rPr>
          <w:rFonts w:ascii="Calibri" w:eastAsia="Calibri" w:hAnsi="Calibri" w:cs="Calibri"/>
          <w:b/>
          <w:bCs/>
        </w:rPr>
        <w:t>group</w:t>
      </w:r>
      <w:r w:rsidRPr="00C423F2">
        <w:rPr>
          <w:rFonts w:ascii="Calibri" w:eastAsia="Calibri" w:hAnsi="Calibri" w:cs="Calibri"/>
        </w:rPr>
        <w:t xml:space="preserve"> of students (including a whole class)</w:t>
      </w:r>
    </w:p>
    <w:p w14:paraId="48688386" w14:textId="77777777" w:rsidR="00B70205" w:rsidRPr="00EF4444" w:rsidRDefault="00B70205" w:rsidP="00B70205">
      <w:pPr>
        <w:shd w:val="clear" w:color="auto" w:fill="FFFFFF"/>
        <w:jc w:val="center"/>
        <w:rPr>
          <w:rFonts w:ascii="Calibri" w:eastAsia="Calibri" w:hAnsi="Calibri" w:cs="Calibri"/>
          <w:b/>
          <w:color w:val="156082" w:themeColor="accent1"/>
        </w:rPr>
      </w:pPr>
      <w:r>
        <w:rPr>
          <w:rFonts w:ascii="Calibri" w:eastAsia="Calibri" w:hAnsi="Calibri" w:cs="Calibri"/>
          <w:b/>
          <w:color w:val="156082" w:themeColor="accent1"/>
          <w:sz w:val="28"/>
          <w:szCs w:val="28"/>
        </w:rPr>
        <w:lastRenderedPageBreak/>
        <w:t>Specific Praise</w:t>
      </w:r>
    </w:p>
    <w:p w14:paraId="6C8A873D" w14:textId="77777777" w:rsidR="00B70205" w:rsidRPr="00EF4444" w:rsidRDefault="00B70205" w:rsidP="00B70205">
      <w:pPr>
        <w:shd w:val="clear" w:color="auto" w:fill="FFFFFF"/>
        <w:jc w:val="center"/>
        <w:rPr>
          <w:rFonts w:ascii="Calibri" w:eastAsia="Calibri" w:hAnsi="Calibri" w:cs="Calibri"/>
          <w:b/>
          <w:color w:val="156082" w:themeColor="accent1"/>
        </w:rPr>
      </w:pPr>
    </w:p>
    <w:p w14:paraId="19732E04" w14:textId="77777777" w:rsidR="00B70205" w:rsidRPr="00664B52" w:rsidRDefault="00B70205" w:rsidP="00B70205">
      <w:pPr>
        <w:shd w:val="clear" w:color="auto" w:fill="FFFFFF"/>
        <w:rPr>
          <w:rFonts w:ascii="Calibri" w:eastAsia="Calibri" w:hAnsi="Calibri" w:cs="Calibri"/>
          <w:b/>
          <w:color w:val="156082" w:themeColor="accent1"/>
        </w:rPr>
      </w:pPr>
      <w:r w:rsidRPr="00664B52">
        <w:rPr>
          <w:rFonts w:ascii="Calibri" w:eastAsia="Calibri" w:hAnsi="Calibri" w:cs="Calibri"/>
          <w:b/>
          <w:color w:val="156082" w:themeColor="accent1"/>
        </w:rPr>
        <w:t xml:space="preserve">What is </w:t>
      </w:r>
      <w:r>
        <w:rPr>
          <w:rFonts w:ascii="Calibri" w:eastAsia="Calibri" w:hAnsi="Calibri" w:cs="Calibri"/>
          <w:b/>
          <w:color w:val="156082" w:themeColor="accent1"/>
        </w:rPr>
        <w:t>specific praise</w:t>
      </w:r>
      <w:r w:rsidRPr="00664B52">
        <w:rPr>
          <w:rFonts w:ascii="Calibri" w:eastAsia="Calibri" w:hAnsi="Calibri" w:cs="Calibri"/>
          <w:b/>
          <w:color w:val="156082" w:themeColor="accent1"/>
        </w:rPr>
        <w:t>?</w:t>
      </w:r>
    </w:p>
    <w:p w14:paraId="72B916DB" w14:textId="77777777" w:rsidR="00B70205" w:rsidRPr="00C423F2" w:rsidRDefault="00B70205" w:rsidP="00B70205">
      <w:pPr>
        <w:shd w:val="clear" w:color="auto" w:fill="FFFFFF"/>
        <w:ind w:left="360"/>
        <w:rPr>
          <w:rFonts w:ascii="Calibri" w:eastAsia="Calibri" w:hAnsi="Calibri" w:cs="Calibri"/>
        </w:rPr>
      </w:pPr>
      <w:r w:rsidRPr="00DB1E1B">
        <w:rPr>
          <w:rFonts w:ascii="Calibri" w:eastAsia="Calibri" w:hAnsi="Calibri" w:cs="Calibri"/>
        </w:rPr>
        <w:t xml:space="preserve">“Specific, contingent praise is a positive statement, typically provided by the teacher, when a desired behavior occurs (contingent) to inform students specifically what they did well” </w:t>
      </w:r>
      <w:r w:rsidRPr="00C423F2">
        <w:rPr>
          <w:rFonts w:ascii="Calibri" w:eastAsia="Calibri" w:hAnsi="Calibri" w:cs="Calibri"/>
        </w:rPr>
        <w:t>(Simonsen et al., 2008).</w:t>
      </w:r>
    </w:p>
    <w:p w14:paraId="41AED3BB" w14:textId="77777777" w:rsidR="00B70205" w:rsidRDefault="00B70205" w:rsidP="00B70205">
      <w:pPr>
        <w:shd w:val="clear" w:color="auto" w:fill="FFFFFF"/>
        <w:ind w:left="720"/>
        <w:rPr>
          <w:rFonts w:ascii="Calibri" w:eastAsia="Calibri" w:hAnsi="Calibri" w:cs="Calibri"/>
        </w:rPr>
      </w:pPr>
    </w:p>
    <w:p w14:paraId="6AFD96A8" w14:textId="77777777" w:rsidR="00B70205" w:rsidRPr="00664B52" w:rsidRDefault="00B70205" w:rsidP="00B70205">
      <w:pPr>
        <w:shd w:val="clear" w:color="auto" w:fill="FFFFFF"/>
        <w:rPr>
          <w:rFonts w:ascii="Calibri" w:eastAsia="Calibri" w:hAnsi="Calibri" w:cs="Calibri"/>
          <w:b/>
          <w:color w:val="156082" w:themeColor="accent1"/>
        </w:rPr>
      </w:pPr>
      <w:r w:rsidRPr="00664B52">
        <w:rPr>
          <w:rFonts w:ascii="Calibri" w:eastAsia="Calibri" w:hAnsi="Calibri" w:cs="Calibri"/>
          <w:b/>
          <w:color w:val="156082" w:themeColor="accent1"/>
        </w:rPr>
        <w:t xml:space="preserve">Why provide </w:t>
      </w:r>
      <w:r>
        <w:rPr>
          <w:rFonts w:ascii="Calibri" w:eastAsia="Calibri" w:hAnsi="Calibri" w:cs="Calibri"/>
          <w:b/>
          <w:color w:val="156082" w:themeColor="accent1"/>
        </w:rPr>
        <w:t>specific praise</w:t>
      </w:r>
      <w:r w:rsidRPr="00664B52">
        <w:rPr>
          <w:rFonts w:ascii="Calibri" w:eastAsia="Calibri" w:hAnsi="Calibri" w:cs="Calibri"/>
          <w:b/>
          <w:color w:val="156082" w:themeColor="accent1"/>
        </w:rPr>
        <w:t>?</w:t>
      </w:r>
    </w:p>
    <w:p w14:paraId="1D899030" w14:textId="77777777" w:rsidR="00B70205" w:rsidRPr="001F3DD9" w:rsidRDefault="00B70205" w:rsidP="00B70205">
      <w:pPr>
        <w:numPr>
          <w:ilvl w:val="0"/>
          <w:numId w:val="5"/>
        </w:numPr>
        <w:shd w:val="clear" w:color="auto" w:fill="FFFFFF" w:themeFill="background1"/>
        <w:spacing w:line="276" w:lineRule="auto"/>
        <w:rPr>
          <w:rFonts w:ascii="Calibri" w:eastAsia="Calibri" w:hAnsi="Calibri" w:cs="Calibri"/>
        </w:rPr>
      </w:pPr>
      <w:r w:rsidRPr="2A92AB5A">
        <w:rPr>
          <w:rFonts w:ascii="Calibri" w:eastAsia="Calibri" w:hAnsi="Calibri" w:cs="Calibri"/>
        </w:rPr>
        <w:t xml:space="preserve">Delivering </w:t>
      </w:r>
      <w:r w:rsidRPr="2A92AB5A">
        <w:rPr>
          <w:rFonts w:ascii="Calibri" w:eastAsia="Calibri" w:hAnsi="Calibri" w:cs="Calibri"/>
          <w:b/>
          <w:bCs/>
          <w:i/>
          <w:iCs/>
        </w:rPr>
        <w:t>contingent praise</w:t>
      </w:r>
      <w:r w:rsidRPr="2A92AB5A">
        <w:rPr>
          <w:rFonts w:ascii="Calibri" w:eastAsia="Calibri" w:hAnsi="Calibri" w:cs="Calibri"/>
        </w:rPr>
        <w:t xml:space="preserve"> for academic behavior increased participants’ (a) correct responses (Sutherland &amp; Wehby, 2001), (b) work productivity and accuracy (Craft et al., 1998; Wolford et al., 2001), (c) language and math performance on class work (Roca &amp; Gross, 1996), and (d) academic performance (Good et al., 1981).   </w:t>
      </w:r>
    </w:p>
    <w:p w14:paraId="416D3D28" w14:textId="77777777" w:rsidR="00B70205" w:rsidRDefault="00B70205" w:rsidP="00B70205">
      <w:pPr>
        <w:numPr>
          <w:ilvl w:val="0"/>
          <w:numId w:val="5"/>
        </w:numPr>
        <w:shd w:val="clear" w:color="auto" w:fill="FFFFFF" w:themeFill="background1"/>
        <w:spacing w:line="276" w:lineRule="auto"/>
        <w:rPr>
          <w:rFonts w:ascii="Calibri" w:eastAsia="Calibri" w:hAnsi="Calibri" w:cs="Calibri"/>
        </w:rPr>
      </w:pPr>
      <w:r w:rsidRPr="2A92AB5A">
        <w:rPr>
          <w:rFonts w:ascii="Calibri" w:eastAsia="Calibri" w:hAnsi="Calibri" w:cs="Calibri"/>
        </w:rPr>
        <w:t xml:space="preserve">Delivering </w:t>
      </w:r>
      <w:r w:rsidRPr="2A92AB5A">
        <w:rPr>
          <w:rFonts w:ascii="Calibri" w:eastAsia="Calibri" w:hAnsi="Calibri" w:cs="Calibri"/>
          <w:b/>
          <w:bCs/>
          <w:i/>
          <w:iCs/>
        </w:rPr>
        <w:t>contingent praise</w:t>
      </w:r>
      <w:r w:rsidRPr="2A92AB5A">
        <w:rPr>
          <w:rFonts w:ascii="Calibri" w:eastAsia="Calibri" w:hAnsi="Calibri" w:cs="Calibri"/>
        </w:rPr>
        <w:t xml:space="preserve"> for appropriate social behavior increased participants’ (a) on-task behavior (Ferguson, &amp; Houghton, 1992), (b) student attention (Broden et al. 1970), (c) compliance (Wilcox et al., 1988), (d) positive self-referent statements (Phillips, 1984), and (e) cooperative play (Serbin et al., 1977).   </w:t>
      </w:r>
    </w:p>
    <w:p w14:paraId="16CFF875" w14:textId="77777777" w:rsidR="00B70205" w:rsidRDefault="00B70205" w:rsidP="00B70205">
      <w:pPr>
        <w:numPr>
          <w:ilvl w:val="0"/>
          <w:numId w:val="5"/>
        </w:numPr>
        <w:shd w:val="clear" w:color="auto" w:fill="FFFFFF" w:themeFill="background1"/>
        <w:spacing w:line="276" w:lineRule="auto"/>
        <w:rPr>
          <w:rFonts w:ascii="Calibri" w:eastAsia="Calibri" w:hAnsi="Calibri" w:cs="Calibri"/>
        </w:rPr>
      </w:pPr>
      <w:r w:rsidRPr="2A92AB5A">
        <w:rPr>
          <w:rFonts w:ascii="Calibri" w:eastAsia="Calibri" w:hAnsi="Calibri" w:cs="Calibri"/>
        </w:rPr>
        <w:t xml:space="preserve">Increasing the number of </w:t>
      </w:r>
      <w:r w:rsidRPr="2A92AB5A">
        <w:rPr>
          <w:rFonts w:ascii="Calibri" w:eastAsia="Calibri" w:hAnsi="Calibri" w:cs="Calibri"/>
          <w:b/>
          <w:bCs/>
        </w:rPr>
        <w:t xml:space="preserve">behavior specific praise statements </w:t>
      </w:r>
      <w:r w:rsidRPr="2A92AB5A">
        <w:rPr>
          <w:rFonts w:ascii="Calibri" w:eastAsia="Calibri" w:hAnsi="Calibri" w:cs="Calibri"/>
        </w:rPr>
        <w:t xml:space="preserve">was associated with an increase in on-task behavior (Sutherland et al., 2000).   </w:t>
      </w:r>
    </w:p>
    <w:p w14:paraId="437B5A93" w14:textId="77777777" w:rsidR="00B70205" w:rsidRPr="005D5B94" w:rsidRDefault="00B70205" w:rsidP="00B70205">
      <w:pPr>
        <w:numPr>
          <w:ilvl w:val="0"/>
          <w:numId w:val="5"/>
        </w:numPr>
        <w:shd w:val="clear" w:color="auto" w:fill="FFFFFF" w:themeFill="background1"/>
        <w:spacing w:line="276" w:lineRule="auto"/>
        <w:rPr>
          <w:rFonts w:ascii="Calibri" w:eastAsia="Calibri" w:hAnsi="Calibri" w:cs="Calibri"/>
        </w:rPr>
      </w:pPr>
      <w:r w:rsidRPr="2A92AB5A">
        <w:rPr>
          <w:rFonts w:ascii="Calibri" w:eastAsia="Calibri" w:hAnsi="Calibri" w:cs="Calibri"/>
        </w:rPr>
        <w:t xml:space="preserve">Providing contingent praise in conjunction with either establishing classroom rules in isolation (Becker et al., 1967) or classroom rules paired with ignoring inappropriate behavior (Yawkey, 1971) was associated with increased appropriate classroom behavior.  </w:t>
      </w:r>
    </w:p>
    <w:p w14:paraId="6E4E8A79" w14:textId="77777777" w:rsidR="00B70205" w:rsidRDefault="00B70205" w:rsidP="00B70205">
      <w:pPr>
        <w:shd w:val="clear" w:color="auto" w:fill="FFFFFF" w:themeFill="background1"/>
        <w:jc w:val="right"/>
        <w:rPr>
          <w:rFonts w:ascii="Calibri" w:eastAsia="Calibri" w:hAnsi="Calibri" w:cs="Calibri"/>
        </w:rPr>
      </w:pPr>
    </w:p>
    <w:p w14:paraId="56233253" w14:textId="77777777" w:rsidR="00B70205" w:rsidRDefault="00B70205" w:rsidP="00B70205">
      <w:pPr>
        <w:shd w:val="clear" w:color="auto" w:fill="FFFFFF" w:themeFill="background1"/>
        <w:rPr>
          <w:rFonts w:ascii="Calibri" w:eastAsia="Calibri" w:hAnsi="Calibri" w:cs="Calibri"/>
          <w:b/>
          <w:bCs/>
        </w:rPr>
      </w:pPr>
      <w:r w:rsidRPr="001F6EF6">
        <w:rPr>
          <w:rFonts w:ascii="Calibri" w:eastAsia="Calibri" w:hAnsi="Calibri" w:cs="Calibri"/>
          <w:b/>
          <w:bCs/>
          <w:color w:val="156082" w:themeColor="accent1"/>
        </w:rPr>
        <w:t xml:space="preserve">Why </w:t>
      </w:r>
      <w:r>
        <w:rPr>
          <w:rFonts w:ascii="Calibri" w:eastAsia="Calibri" w:hAnsi="Calibri" w:cs="Calibri"/>
          <w:b/>
          <w:bCs/>
          <w:color w:val="156082" w:themeColor="accent1"/>
        </w:rPr>
        <w:t>i</w:t>
      </w:r>
      <w:r w:rsidRPr="001F6EF6">
        <w:rPr>
          <w:rFonts w:ascii="Calibri" w:eastAsia="Calibri" w:hAnsi="Calibri" w:cs="Calibri"/>
          <w:b/>
          <w:bCs/>
          <w:color w:val="156082" w:themeColor="accent1"/>
        </w:rPr>
        <w:t xml:space="preserve">ncrease or </w:t>
      </w:r>
      <w:r>
        <w:rPr>
          <w:rFonts w:ascii="Calibri" w:eastAsia="Calibri" w:hAnsi="Calibri" w:cs="Calibri"/>
          <w:b/>
          <w:bCs/>
          <w:color w:val="156082" w:themeColor="accent1"/>
        </w:rPr>
        <w:t>d</w:t>
      </w:r>
      <w:r w:rsidRPr="001F6EF6">
        <w:rPr>
          <w:rFonts w:ascii="Calibri" w:eastAsia="Calibri" w:hAnsi="Calibri" w:cs="Calibri"/>
          <w:b/>
          <w:bCs/>
          <w:color w:val="156082" w:themeColor="accent1"/>
        </w:rPr>
        <w:t xml:space="preserve">ifferentiate </w:t>
      </w:r>
      <w:r>
        <w:rPr>
          <w:rFonts w:ascii="Calibri" w:eastAsia="Calibri" w:hAnsi="Calibri" w:cs="Calibri"/>
          <w:b/>
          <w:bCs/>
          <w:color w:val="156082" w:themeColor="accent1"/>
        </w:rPr>
        <w:t>specific praise</w:t>
      </w:r>
      <w:r w:rsidRPr="001F6EF6">
        <w:rPr>
          <w:rFonts w:ascii="Calibri" w:eastAsia="Calibri" w:hAnsi="Calibri" w:cs="Calibri"/>
          <w:b/>
          <w:bCs/>
          <w:color w:val="156082" w:themeColor="accent1"/>
        </w:rPr>
        <w:t xml:space="preserve"> to </w:t>
      </w:r>
      <w:r>
        <w:rPr>
          <w:rFonts w:ascii="Calibri" w:eastAsia="Calibri" w:hAnsi="Calibri" w:cs="Calibri"/>
          <w:b/>
          <w:bCs/>
          <w:color w:val="156082" w:themeColor="accent1"/>
        </w:rPr>
        <w:t>m</w:t>
      </w:r>
      <w:r w:rsidRPr="001F6EF6">
        <w:rPr>
          <w:rFonts w:ascii="Calibri" w:eastAsia="Calibri" w:hAnsi="Calibri" w:cs="Calibri"/>
          <w:b/>
          <w:bCs/>
          <w:color w:val="156082" w:themeColor="accent1"/>
        </w:rPr>
        <w:t xml:space="preserve">eet the </w:t>
      </w:r>
      <w:r>
        <w:rPr>
          <w:rFonts w:ascii="Calibri" w:eastAsia="Calibri" w:hAnsi="Calibri" w:cs="Calibri"/>
          <w:b/>
          <w:bCs/>
          <w:color w:val="156082" w:themeColor="accent1"/>
        </w:rPr>
        <w:t>n</w:t>
      </w:r>
      <w:r w:rsidRPr="001F6EF6">
        <w:rPr>
          <w:rFonts w:ascii="Calibri" w:eastAsia="Calibri" w:hAnsi="Calibri" w:cs="Calibri"/>
          <w:b/>
          <w:bCs/>
          <w:color w:val="156082" w:themeColor="accent1"/>
        </w:rPr>
        <w:t xml:space="preserve">eeds of </w:t>
      </w:r>
      <w:r>
        <w:rPr>
          <w:rFonts w:ascii="Calibri" w:eastAsia="Calibri" w:hAnsi="Calibri" w:cs="Calibri"/>
          <w:b/>
          <w:bCs/>
          <w:color w:val="156082" w:themeColor="accent1"/>
        </w:rPr>
        <w:t>s</w:t>
      </w:r>
      <w:r w:rsidRPr="001F6EF6">
        <w:rPr>
          <w:rFonts w:ascii="Calibri" w:eastAsia="Calibri" w:hAnsi="Calibri" w:cs="Calibri"/>
          <w:b/>
          <w:bCs/>
          <w:color w:val="156082" w:themeColor="accent1"/>
        </w:rPr>
        <w:t xml:space="preserve">tudents with </w:t>
      </w:r>
      <w:r>
        <w:rPr>
          <w:rFonts w:ascii="Calibri" w:eastAsia="Calibri" w:hAnsi="Calibri" w:cs="Calibri"/>
          <w:b/>
          <w:bCs/>
          <w:color w:val="156082" w:themeColor="accent1"/>
        </w:rPr>
        <w:t>d</w:t>
      </w:r>
      <w:r w:rsidRPr="001F6EF6">
        <w:rPr>
          <w:rFonts w:ascii="Calibri" w:eastAsia="Calibri" w:hAnsi="Calibri" w:cs="Calibri"/>
          <w:b/>
          <w:bCs/>
          <w:color w:val="156082" w:themeColor="accent1"/>
        </w:rPr>
        <w:t>isabilities?</w:t>
      </w:r>
    </w:p>
    <w:p w14:paraId="1F4E896C" w14:textId="77777777" w:rsidR="00B70205" w:rsidRPr="00E7328A" w:rsidRDefault="00B70205" w:rsidP="00B70205">
      <w:pPr>
        <w:pStyle w:val="ListParagraph"/>
        <w:numPr>
          <w:ilvl w:val="0"/>
          <w:numId w:val="1"/>
        </w:numPr>
        <w:shd w:val="clear" w:color="auto" w:fill="FFFFFF" w:themeFill="background1"/>
        <w:spacing w:line="276" w:lineRule="auto"/>
      </w:pPr>
      <w:r w:rsidRPr="00C423F2">
        <w:rPr>
          <w:rFonts w:ascii="Calibri" w:eastAsia="Calibri" w:hAnsi="Calibri" w:cs="Calibri"/>
        </w:rPr>
        <w:t xml:space="preserve">Preliminary research supports the relationship between increased Tier 1 practices, including </w:t>
      </w:r>
      <w:r>
        <w:rPr>
          <w:rFonts w:ascii="Calibri" w:eastAsia="Calibri" w:hAnsi="Calibri" w:cs="Calibri"/>
        </w:rPr>
        <w:t>specific praise</w:t>
      </w:r>
      <w:r w:rsidRPr="00C423F2">
        <w:rPr>
          <w:rFonts w:ascii="Calibri" w:eastAsia="Calibri" w:hAnsi="Calibri" w:cs="Calibri"/>
        </w:rPr>
        <w:t xml:space="preserve">, and student outcomes (e.g., </w:t>
      </w:r>
      <w:r w:rsidRPr="00E7328A">
        <w:rPr>
          <w:rFonts w:ascii="Calibri" w:eastAsia="Calibri" w:hAnsi="Calibri" w:cs="Calibri"/>
        </w:rPr>
        <w:t>academic engagement, on-task behavior; Craft et al. 1998, Alber et al. 1999</w:t>
      </w:r>
      <w:r>
        <w:rPr>
          <w:rFonts w:ascii="Calibri" w:eastAsia="Calibri" w:hAnsi="Calibri" w:cs="Calibri"/>
        </w:rPr>
        <w:t>; Sutherland et al., 2000)</w:t>
      </w:r>
      <w:r w:rsidRPr="00E7328A">
        <w:rPr>
          <w:rFonts w:ascii="Calibri" w:eastAsia="Calibri" w:hAnsi="Calibri" w:cs="Calibri"/>
        </w:rPr>
        <w:t>.</w:t>
      </w:r>
    </w:p>
    <w:p w14:paraId="22FAC3F6" w14:textId="77777777" w:rsidR="00B70205" w:rsidRPr="00C423F2" w:rsidRDefault="00B70205" w:rsidP="00B70205">
      <w:pPr>
        <w:pStyle w:val="ListParagraph"/>
        <w:numPr>
          <w:ilvl w:val="0"/>
          <w:numId w:val="1"/>
        </w:numPr>
        <w:shd w:val="clear" w:color="auto" w:fill="FFFFFF" w:themeFill="background1"/>
        <w:spacing w:line="276" w:lineRule="auto"/>
      </w:pPr>
      <w:r w:rsidRPr="00C423F2">
        <w:rPr>
          <w:rFonts w:ascii="Calibri" w:eastAsia="Calibri" w:hAnsi="Calibri" w:cs="Calibri"/>
          <w:b/>
          <w:bCs/>
        </w:rPr>
        <w:t>In this study, we will focus on</w:t>
      </w:r>
      <w:r w:rsidRPr="00C423F2">
        <w:rPr>
          <w:rFonts w:ascii="Calibri" w:eastAsia="Calibri" w:hAnsi="Calibri" w:cs="Calibri"/>
        </w:rPr>
        <w:t xml:space="preserve"> </w:t>
      </w:r>
      <w:r>
        <w:rPr>
          <w:rFonts w:ascii="Calibri" w:eastAsia="Calibri" w:hAnsi="Calibri" w:cs="Calibri"/>
          <w:b/>
          <w:bCs/>
        </w:rPr>
        <w:t>specific praise</w:t>
      </w:r>
      <w:r w:rsidRPr="00C423F2">
        <w:rPr>
          <w:rFonts w:ascii="Calibri" w:eastAsia="Calibri" w:hAnsi="Calibri" w:cs="Calibri"/>
          <w:b/>
          <w:bCs/>
        </w:rPr>
        <w:t xml:space="preserve"> </w:t>
      </w:r>
      <w:r>
        <w:rPr>
          <w:rFonts w:ascii="Calibri" w:eastAsia="Calibri" w:hAnsi="Calibri" w:cs="Calibri"/>
          <w:b/>
          <w:bCs/>
        </w:rPr>
        <w:t>for</w:t>
      </w:r>
      <w:r w:rsidRPr="00C423F2">
        <w:rPr>
          <w:rFonts w:ascii="Calibri" w:eastAsia="Calibri" w:hAnsi="Calibri" w:cs="Calibri"/>
          <w:b/>
          <w:bCs/>
        </w:rPr>
        <w:t xml:space="preserve"> your identified student</w:t>
      </w:r>
      <w:r w:rsidRPr="00C423F2">
        <w:rPr>
          <w:rFonts w:ascii="Calibri" w:eastAsia="Calibri" w:hAnsi="Calibri" w:cs="Calibri"/>
        </w:rPr>
        <w:t>—either as part of a group or an individual.</w:t>
      </w:r>
    </w:p>
    <w:p w14:paraId="093C7209" w14:textId="77777777" w:rsidR="00B70205" w:rsidRDefault="00B70205" w:rsidP="00B70205">
      <w:pPr>
        <w:shd w:val="clear" w:color="auto" w:fill="FFFFFF" w:themeFill="background1"/>
        <w:rPr>
          <w:rFonts w:ascii="Calibri" w:eastAsia="Calibri" w:hAnsi="Calibri" w:cs="Calibri"/>
          <w:highlight w:val="yellow"/>
        </w:rPr>
      </w:pPr>
    </w:p>
    <w:p w14:paraId="6EEF898D" w14:textId="77777777" w:rsidR="00B70205" w:rsidRPr="001E13FA" w:rsidRDefault="00B70205" w:rsidP="00B70205">
      <w:pPr>
        <w:shd w:val="clear" w:color="auto" w:fill="FFFFFF" w:themeFill="background1"/>
        <w:rPr>
          <w:rFonts w:ascii="Calibri" w:eastAsia="Calibri" w:hAnsi="Calibri" w:cs="Calibri"/>
        </w:rPr>
      </w:pPr>
      <w:r w:rsidRPr="2A92AB5A">
        <w:rPr>
          <w:rFonts w:ascii="Calibri" w:eastAsia="Calibri" w:hAnsi="Calibri" w:cs="Calibri"/>
          <w:b/>
          <w:bCs/>
          <w:color w:val="156082" w:themeColor="accent1"/>
        </w:rPr>
        <w:t xml:space="preserve">How can educators’ increase their frequency of specific praise? </w:t>
      </w:r>
    </w:p>
    <w:p w14:paraId="767CCE98" w14:textId="77777777" w:rsidR="00B70205" w:rsidRDefault="00B70205" w:rsidP="00B70205">
      <w:pPr>
        <w:numPr>
          <w:ilvl w:val="0"/>
          <w:numId w:val="3"/>
        </w:numPr>
        <w:shd w:val="clear" w:color="auto" w:fill="FFFFFF"/>
        <w:spacing w:line="276" w:lineRule="auto"/>
        <w:rPr>
          <w:rFonts w:ascii="Calibri" w:eastAsia="Calibri" w:hAnsi="Calibri" w:cs="Calibri"/>
        </w:rPr>
      </w:pPr>
      <w:r>
        <w:rPr>
          <w:rFonts w:ascii="Calibri" w:eastAsia="Calibri" w:hAnsi="Calibri" w:cs="Calibri"/>
        </w:rPr>
        <w:t>Self-management (e.g., Simonsen et al., 2017, 2020)</w:t>
      </w:r>
    </w:p>
    <w:p w14:paraId="2D0E9E79" w14:textId="77777777" w:rsidR="00B70205" w:rsidRPr="003B33FD" w:rsidRDefault="00B70205" w:rsidP="00B70205">
      <w:pPr>
        <w:pStyle w:val="ListParagraph"/>
        <w:numPr>
          <w:ilvl w:val="0"/>
          <w:numId w:val="3"/>
        </w:numPr>
        <w:shd w:val="clear" w:color="auto" w:fill="FFFFFF" w:themeFill="background1"/>
        <w:spacing w:line="276" w:lineRule="auto"/>
        <w:rPr>
          <w:rFonts w:ascii="Calibri" w:eastAsia="Calibri" w:hAnsi="Calibri" w:cs="Calibri"/>
        </w:rPr>
      </w:pPr>
      <w:r w:rsidRPr="003B33FD">
        <w:rPr>
          <w:rFonts w:ascii="Calibri" w:eastAsia="Calibri" w:hAnsi="Calibri" w:cs="Calibri"/>
        </w:rPr>
        <w:t>Professional development and ongoing coaching (Sutherland</w:t>
      </w:r>
      <w:r>
        <w:rPr>
          <w:rFonts w:ascii="Calibri" w:eastAsia="Calibri" w:hAnsi="Calibri" w:cs="Calibri"/>
        </w:rPr>
        <w:t xml:space="preserve"> et al.</w:t>
      </w:r>
      <w:r w:rsidRPr="003B33FD">
        <w:rPr>
          <w:rFonts w:ascii="Calibri" w:eastAsia="Calibri" w:hAnsi="Calibri" w:cs="Calibri"/>
        </w:rPr>
        <w:t>, 2000)</w:t>
      </w:r>
    </w:p>
    <w:p w14:paraId="24E2482C" w14:textId="77777777" w:rsidR="00B70205" w:rsidRDefault="00B70205" w:rsidP="00B70205">
      <w:pPr>
        <w:shd w:val="clear" w:color="auto" w:fill="FFFFFF"/>
        <w:jc w:val="right"/>
        <w:rPr>
          <w:rFonts w:ascii="Calibri" w:eastAsia="Calibri" w:hAnsi="Calibri" w:cs="Calibri"/>
        </w:rPr>
      </w:pPr>
    </w:p>
    <w:p w14:paraId="17F78D03" w14:textId="77777777" w:rsidR="00B70205" w:rsidRDefault="00B70205" w:rsidP="00B70205">
      <w:pPr>
        <w:rPr>
          <w:rFonts w:ascii="Calibri" w:eastAsia="Calibri" w:hAnsi="Calibri" w:cs="Calibri"/>
          <w:b/>
          <w:color w:val="156082" w:themeColor="accent1"/>
        </w:rPr>
      </w:pPr>
      <w:r>
        <w:rPr>
          <w:rFonts w:ascii="Calibri" w:eastAsia="Calibri" w:hAnsi="Calibri" w:cs="Calibri"/>
          <w:b/>
          <w:color w:val="156082" w:themeColor="accent1"/>
        </w:rPr>
        <w:br w:type="page"/>
      </w:r>
    </w:p>
    <w:p w14:paraId="0EE97B71" w14:textId="77777777" w:rsidR="00B70205" w:rsidRPr="001E13FA" w:rsidRDefault="00B70205" w:rsidP="00B70205">
      <w:pPr>
        <w:shd w:val="clear" w:color="auto" w:fill="FFFFFF"/>
        <w:rPr>
          <w:rFonts w:ascii="Calibri" w:eastAsia="Calibri" w:hAnsi="Calibri" w:cs="Calibri"/>
          <w:b/>
          <w:color w:val="156082" w:themeColor="accent1"/>
        </w:rPr>
      </w:pPr>
      <w:r w:rsidRPr="001E13FA">
        <w:rPr>
          <w:rFonts w:ascii="Calibri" w:eastAsia="Calibri" w:hAnsi="Calibri" w:cs="Calibri"/>
          <w:b/>
          <w:color w:val="156082" w:themeColor="accent1"/>
        </w:rPr>
        <w:lastRenderedPageBreak/>
        <w:t xml:space="preserve">What are some examples (and non-examples) of </w:t>
      </w:r>
      <w:r>
        <w:rPr>
          <w:rFonts w:ascii="Calibri" w:eastAsia="Calibri" w:hAnsi="Calibri" w:cs="Calibri"/>
          <w:b/>
          <w:color w:val="156082" w:themeColor="accent1"/>
        </w:rPr>
        <w:t>specific praise</w:t>
      </w:r>
      <w:r w:rsidRPr="001E13FA">
        <w:rPr>
          <w:rFonts w:ascii="Calibri" w:eastAsia="Calibri" w:hAnsi="Calibri" w:cs="Calibri"/>
          <w:b/>
          <w:color w:val="156082" w:themeColor="accent1"/>
        </w:rPr>
        <w: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70205" w14:paraId="4ECCECDC" w14:textId="77777777" w:rsidTr="003B48D0">
        <w:tc>
          <w:tcPr>
            <w:tcW w:w="4680" w:type="dxa"/>
            <w:tcBorders>
              <w:bottom w:val="single" w:sz="8" w:space="0" w:color="000000" w:themeColor="text1"/>
            </w:tcBorders>
            <w:shd w:val="clear" w:color="auto" w:fill="C1E4F5" w:themeFill="accent1" w:themeFillTint="33"/>
            <w:tcMar>
              <w:top w:w="100" w:type="dxa"/>
              <w:left w:w="100" w:type="dxa"/>
              <w:bottom w:w="100" w:type="dxa"/>
              <w:right w:w="100" w:type="dxa"/>
            </w:tcMar>
          </w:tcPr>
          <w:p w14:paraId="2E315F3D" w14:textId="77777777" w:rsidR="00B70205" w:rsidRDefault="00B70205" w:rsidP="003B48D0">
            <w:pPr>
              <w:widowControl w:val="0"/>
              <w:pBdr>
                <w:top w:val="nil"/>
                <w:left w:val="nil"/>
                <w:bottom w:val="nil"/>
                <w:right w:val="nil"/>
                <w:between w:val="nil"/>
              </w:pBdr>
              <w:rPr>
                <w:rFonts w:ascii="Calibri" w:eastAsia="Calibri" w:hAnsi="Calibri" w:cs="Calibri"/>
                <w:b/>
              </w:rPr>
            </w:pPr>
            <w:r>
              <w:rPr>
                <w:rFonts w:ascii="Calibri" w:eastAsia="Calibri" w:hAnsi="Calibri" w:cs="Calibri"/>
                <w:b/>
              </w:rPr>
              <w:t>Examples of Specific Praise</w:t>
            </w:r>
          </w:p>
        </w:tc>
        <w:tc>
          <w:tcPr>
            <w:tcW w:w="4680" w:type="dxa"/>
            <w:tcBorders>
              <w:bottom w:val="single" w:sz="8" w:space="0" w:color="000000" w:themeColor="text1"/>
            </w:tcBorders>
            <w:shd w:val="clear" w:color="auto" w:fill="C1E4F5" w:themeFill="accent1" w:themeFillTint="33"/>
            <w:tcMar>
              <w:top w:w="100" w:type="dxa"/>
              <w:left w:w="100" w:type="dxa"/>
              <w:bottom w:w="100" w:type="dxa"/>
              <w:right w:w="100" w:type="dxa"/>
            </w:tcMar>
          </w:tcPr>
          <w:p w14:paraId="371F820D" w14:textId="77777777" w:rsidR="00B70205" w:rsidRDefault="00B70205" w:rsidP="003B48D0">
            <w:pPr>
              <w:widowControl w:val="0"/>
              <w:pBdr>
                <w:top w:val="nil"/>
                <w:left w:val="nil"/>
                <w:bottom w:val="nil"/>
                <w:right w:val="nil"/>
                <w:between w:val="nil"/>
              </w:pBdr>
              <w:rPr>
                <w:rFonts w:ascii="Calibri" w:eastAsia="Calibri" w:hAnsi="Calibri" w:cs="Calibri"/>
                <w:b/>
              </w:rPr>
            </w:pPr>
            <w:r>
              <w:rPr>
                <w:rFonts w:ascii="Calibri" w:eastAsia="Calibri" w:hAnsi="Calibri" w:cs="Calibri"/>
                <w:b/>
              </w:rPr>
              <w:t>Non-Examples of Specific Praise</w:t>
            </w:r>
          </w:p>
        </w:tc>
      </w:tr>
      <w:tr w:rsidR="00B70205" w14:paraId="66D92368" w14:textId="77777777" w:rsidTr="003B48D0">
        <w:tc>
          <w:tcPr>
            <w:tcW w:w="4680" w:type="dxa"/>
            <w:tcBorders>
              <w:bottom w:val="nil"/>
            </w:tcBorders>
            <w:tcMar>
              <w:top w:w="100" w:type="dxa"/>
              <w:left w:w="100" w:type="dxa"/>
              <w:bottom w:w="100" w:type="dxa"/>
              <w:right w:w="100" w:type="dxa"/>
            </w:tcMar>
          </w:tcPr>
          <w:p w14:paraId="26A7A058" w14:textId="77777777" w:rsidR="00B70205" w:rsidRDefault="00B70205" w:rsidP="00B70205">
            <w:pPr>
              <w:widowControl w:val="0"/>
              <w:numPr>
                <w:ilvl w:val="0"/>
                <w:numId w:val="2"/>
              </w:numPr>
              <w:pBdr>
                <w:top w:val="nil"/>
                <w:left w:val="nil"/>
                <w:bottom w:val="nil"/>
                <w:right w:val="nil"/>
                <w:between w:val="nil"/>
              </w:pBdr>
              <w:rPr>
                <w:rFonts w:ascii="Calibri" w:eastAsia="Calibri" w:hAnsi="Calibri" w:cs="Calibri"/>
              </w:rPr>
            </w:pPr>
            <w:r w:rsidRPr="2A92AB5A">
              <w:rPr>
                <w:rFonts w:ascii="Calibri" w:eastAsia="Calibri" w:hAnsi="Calibri" w:cs="Calibri"/>
              </w:rPr>
              <w:t xml:space="preserve">During educator-directed instruction, the identified student raises their hand.  The educator says, </w:t>
            </w:r>
            <w:r w:rsidRPr="2A92AB5A">
              <w:rPr>
                <w:rFonts w:ascii="Calibri" w:eastAsia="Calibri" w:hAnsi="Calibri" w:cs="Calibri"/>
                <w:b/>
                <w:bCs/>
              </w:rPr>
              <w:t>“Nice hand raise.”</w:t>
            </w:r>
            <w:r w:rsidRPr="2A92AB5A">
              <w:rPr>
                <w:rFonts w:ascii="Calibri" w:eastAsia="Calibri" w:hAnsi="Calibri" w:cs="Calibri"/>
              </w:rPr>
              <w:t xml:space="preserve"> </w:t>
            </w:r>
          </w:p>
          <w:p w14:paraId="07BF2371" w14:textId="77777777" w:rsidR="00B70205" w:rsidRPr="00836214" w:rsidRDefault="00B70205" w:rsidP="003B48D0">
            <w:pPr>
              <w:widowControl w:val="0"/>
              <w:pBdr>
                <w:top w:val="nil"/>
                <w:left w:val="nil"/>
                <w:bottom w:val="nil"/>
                <w:right w:val="nil"/>
                <w:between w:val="nil"/>
              </w:pBdr>
              <w:ind w:left="360"/>
              <w:rPr>
                <w:rFonts w:ascii="Calibri" w:eastAsia="Calibri" w:hAnsi="Calibri" w:cs="Calibri"/>
              </w:rPr>
            </w:pPr>
            <w:r>
              <w:rPr>
                <w:rFonts w:ascii="Calibri" w:eastAsia="Calibri" w:hAnsi="Calibri" w:cs="Calibri"/>
                <w:bCs/>
                <w:color w:val="0F4761" w:themeColor="accent1" w:themeShade="BF"/>
              </w:rPr>
              <w:t>[</w:t>
            </w:r>
            <w:r w:rsidRPr="00331ACE">
              <w:rPr>
                <w:rFonts w:ascii="Calibri" w:eastAsia="Calibri" w:hAnsi="Calibri" w:cs="Calibri"/>
                <w:bCs/>
                <w:color w:val="0F4761" w:themeColor="accent1" w:themeShade="BF"/>
              </w:rPr>
              <w:t xml:space="preserve">This is </w:t>
            </w:r>
            <w:r>
              <w:rPr>
                <w:rFonts w:ascii="Calibri" w:eastAsia="Calibri" w:hAnsi="Calibri" w:cs="Calibri"/>
                <w:bCs/>
                <w:color w:val="0F4761" w:themeColor="accent1" w:themeShade="BF"/>
              </w:rPr>
              <w:t>specific praise</w:t>
            </w:r>
            <w:r w:rsidRPr="00331ACE">
              <w:rPr>
                <w:rFonts w:ascii="Calibri" w:eastAsia="Calibri" w:hAnsi="Calibri" w:cs="Calibri"/>
                <w:bCs/>
                <w:color w:val="0F4761" w:themeColor="accent1" w:themeShade="BF"/>
              </w:rPr>
              <w:t xml:space="preserve"> for the </w:t>
            </w:r>
            <w:r>
              <w:rPr>
                <w:rFonts w:ascii="Calibri" w:eastAsia="Calibri" w:hAnsi="Calibri" w:cs="Calibri"/>
                <w:bCs/>
                <w:color w:val="0F4761" w:themeColor="accent1" w:themeShade="BF"/>
              </w:rPr>
              <w:t>identified</w:t>
            </w:r>
            <w:r w:rsidRPr="00331ACE">
              <w:rPr>
                <w:rFonts w:ascii="Calibri" w:eastAsia="Calibri" w:hAnsi="Calibri" w:cs="Calibri"/>
                <w:bCs/>
                <w:color w:val="0F4761" w:themeColor="accent1" w:themeShade="BF"/>
              </w:rPr>
              <w:t xml:space="preserve"> student.</w:t>
            </w:r>
            <w:r>
              <w:rPr>
                <w:rFonts w:ascii="Calibri" w:eastAsia="Calibri" w:hAnsi="Calibri" w:cs="Calibri"/>
                <w:bCs/>
                <w:color w:val="0F4761" w:themeColor="accent1" w:themeShade="BF"/>
              </w:rPr>
              <w:t>]</w:t>
            </w:r>
          </w:p>
        </w:tc>
        <w:tc>
          <w:tcPr>
            <w:tcW w:w="4680" w:type="dxa"/>
            <w:tcBorders>
              <w:bottom w:val="nil"/>
            </w:tcBorders>
            <w:tcMar>
              <w:top w:w="100" w:type="dxa"/>
              <w:left w:w="100" w:type="dxa"/>
              <w:bottom w:w="100" w:type="dxa"/>
              <w:right w:w="100" w:type="dxa"/>
            </w:tcMar>
          </w:tcPr>
          <w:p w14:paraId="4ABF66DD" w14:textId="77777777" w:rsidR="00B70205" w:rsidRDefault="00B70205" w:rsidP="00B70205">
            <w:pPr>
              <w:pStyle w:val="ListParagraph"/>
              <w:widowControl w:val="0"/>
              <w:numPr>
                <w:ilvl w:val="0"/>
                <w:numId w:val="4"/>
              </w:numPr>
              <w:pBdr>
                <w:top w:val="nil"/>
                <w:left w:val="nil"/>
                <w:bottom w:val="nil"/>
                <w:right w:val="nil"/>
                <w:between w:val="nil"/>
              </w:pBdr>
              <w:rPr>
                <w:rFonts w:ascii="Calibri" w:eastAsia="Calibri" w:hAnsi="Calibri" w:cs="Calibri"/>
              </w:rPr>
            </w:pPr>
            <w:r w:rsidRPr="2A92AB5A">
              <w:rPr>
                <w:rFonts w:ascii="Calibri" w:eastAsia="Calibri" w:hAnsi="Calibri" w:cs="Calibri"/>
              </w:rPr>
              <w:t xml:space="preserve">During educator-directed instruction, students are talking over the educator.  The educator rolls his eyes and says, “Gee, thanks for listening.” </w:t>
            </w:r>
          </w:p>
          <w:p w14:paraId="2BDA0AB2" w14:textId="77777777" w:rsidR="00B70205" w:rsidRPr="00A03A80" w:rsidRDefault="00B70205" w:rsidP="003B48D0">
            <w:pPr>
              <w:pStyle w:val="ListParagraph"/>
              <w:widowControl w:val="0"/>
              <w:pBdr>
                <w:top w:val="nil"/>
                <w:left w:val="nil"/>
                <w:bottom w:val="nil"/>
                <w:right w:val="nil"/>
                <w:between w:val="nil"/>
              </w:pBdr>
              <w:ind w:left="360"/>
              <w:rPr>
                <w:rFonts w:ascii="Calibri" w:eastAsia="Calibri" w:hAnsi="Calibri" w:cs="Calibri"/>
              </w:rPr>
            </w:pPr>
            <w:r w:rsidRPr="00A03A80">
              <w:rPr>
                <w:rFonts w:ascii="Calibri" w:eastAsia="Calibri" w:hAnsi="Calibri" w:cs="Calibri"/>
                <w:color w:val="0F4761" w:themeColor="accent1" w:themeShade="BF"/>
              </w:rPr>
              <w:t>[This is sarcasm, not specific praise.]</w:t>
            </w:r>
          </w:p>
        </w:tc>
      </w:tr>
      <w:tr w:rsidR="00B70205" w14:paraId="1BA96ACC" w14:textId="77777777" w:rsidTr="003B48D0">
        <w:tc>
          <w:tcPr>
            <w:tcW w:w="4680" w:type="dxa"/>
            <w:tcBorders>
              <w:top w:val="nil"/>
              <w:bottom w:val="nil"/>
            </w:tcBorders>
            <w:tcMar>
              <w:top w:w="100" w:type="dxa"/>
              <w:left w:w="100" w:type="dxa"/>
              <w:bottom w:w="100" w:type="dxa"/>
              <w:right w:w="100" w:type="dxa"/>
            </w:tcMar>
          </w:tcPr>
          <w:p w14:paraId="33303755" w14:textId="77777777" w:rsidR="00B70205" w:rsidRPr="00F651E5" w:rsidRDefault="00B70205" w:rsidP="00B70205">
            <w:pPr>
              <w:pStyle w:val="ListParagraph"/>
              <w:widowControl w:val="0"/>
              <w:numPr>
                <w:ilvl w:val="0"/>
                <w:numId w:val="2"/>
              </w:numPr>
              <w:pBdr>
                <w:top w:val="nil"/>
                <w:left w:val="nil"/>
                <w:bottom w:val="nil"/>
                <w:right w:val="nil"/>
                <w:between w:val="nil"/>
              </w:pBdr>
              <w:rPr>
                <w:rFonts w:ascii="Calibri" w:eastAsia="Calibri" w:hAnsi="Calibri" w:cs="Calibri"/>
              </w:rPr>
            </w:pPr>
            <w:r w:rsidRPr="00F651E5">
              <w:rPr>
                <w:rFonts w:ascii="Calibri" w:eastAsia="Calibri" w:hAnsi="Calibri" w:cs="Calibri"/>
              </w:rPr>
              <w:t xml:space="preserve">The identified student enters the class during educator-directed instruction; the student quietly walks to his seat. The educator walks over to the student and whispers, </w:t>
            </w:r>
            <w:r w:rsidRPr="00F651E5">
              <w:rPr>
                <w:rFonts w:ascii="Calibri" w:eastAsia="Calibri" w:hAnsi="Calibri" w:cs="Calibri"/>
                <w:b/>
                <w:bCs/>
              </w:rPr>
              <w:t>“Thank you for coming in the room quietly.”</w:t>
            </w:r>
            <w:r w:rsidRPr="00F651E5">
              <w:rPr>
                <w:rFonts w:ascii="Calibri" w:eastAsia="Calibri" w:hAnsi="Calibri" w:cs="Calibri"/>
              </w:rPr>
              <w:t xml:space="preserve"> </w:t>
            </w:r>
          </w:p>
          <w:p w14:paraId="5BC77698" w14:textId="77777777" w:rsidR="00B70205" w:rsidRPr="00F651E5" w:rsidRDefault="00B70205" w:rsidP="003B48D0">
            <w:pPr>
              <w:pStyle w:val="ListParagraph"/>
              <w:widowControl w:val="0"/>
              <w:pBdr>
                <w:top w:val="nil"/>
                <w:left w:val="nil"/>
                <w:bottom w:val="nil"/>
                <w:right w:val="nil"/>
                <w:between w:val="nil"/>
              </w:pBdr>
              <w:ind w:left="360"/>
              <w:rPr>
                <w:rFonts w:ascii="Calibri" w:eastAsia="Calibri" w:hAnsi="Calibri" w:cs="Calibri"/>
              </w:rPr>
            </w:pPr>
            <w:r w:rsidRPr="00F651E5">
              <w:rPr>
                <w:rFonts w:ascii="Calibri" w:eastAsia="Calibri" w:hAnsi="Calibri" w:cs="Calibri"/>
                <w:bCs/>
                <w:color w:val="0F4761" w:themeColor="accent1" w:themeShade="BF"/>
              </w:rPr>
              <w:t>[This is specific praise for the identified student.]</w:t>
            </w:r>
          </w:p>
        </w:tc>
        <w:tc>
          <w:tcPr>
            <w:tcW w:w="4680" w:type="dxa"/>
            <w:tcBorders>
              <w:top w:val="nil"/>
              <w:bottom w:val="nil"/>
            </w:tcBorders>
            <w:tcMar>
              <w:top w:w="100" w:type="dxa"/>
              <w:left w:w="100" w:type="dxa"/>
              <w:bottom w:w="100" w:type="dxa"/>
              <w:right w:w="100" w:type="dxa"/>
            </w:tcMar>
          </w:tcPr>
          <w:p w14:paraId="0E1D8056" w14:textId="77777777" w:rsidR="00B70205" w:rsidRPr="00972209" w:rsidRDefault="00B70205" w:rsidP="00B70205">
            <w:pPr>
              <w:widowControl w:val="0"/>
              <w:numPr>
                <w:ilvl w:val="0"/>
                <w:numId w:val="4"/>
              </w:numPr>
              <w:pBdr>
                <w:top w:val="nil"/>
                <w:left w:val="nil"/>
                <w:bottom w:val="nil"/>
                <w:right w:val="nil"/>
                <w:between w:val="nil"/>
              </w:pBdr>
              <w:rPr>
                <w:rFonts w:ascii="Calibri" w:eastAsia="Calibri" w:hAnsi="Calibri" w:cs="Calibri"/>
              </w:rPr>
            </w:pPr>
            <w:r w:rsidRPr="00972209">
              <w:rPr>
                <w:rFonts w:ascii="Calibri" w:eastAsia="Calibri" w:hAnsi="Calibri" w:cs="Calibri"/>
              </w:rPr>
              <w:t xml:space="preserve">A different student enters the class during educator-directed instruction; the student quietly walks to his seat. The educator gives the student a “thumbs up” to recognize the quiet entry. </w:t>
            </w:r>
          </w:p>
          <w:p w14:paraId="1CD111ED" w14:textId="77777777" w:rsidR="00B70205" w:rsidRPr="00972209" w:rsidRDefault="00B70205" w:rsidP="003B48D0">
            <w:pPr>
              <w:widowControl w:val="0"/>
              <w:pBdr>
                <w:top w:val="nil"/>
                <w:left w:val="nil"/>
                <w:bottom w:val="nil"/>
                <w:right w:val="nil"/>
                <w:between w:val="nil"/>
              </w:pBdr>
              <w:ind w:left="360"/>
              <w:rPr>
                <w:rFonts w:ascii="Calibri" w:eastAsia="Calibri" w:hAnsi="Calibri" w:cs="Calibri"/>
              </w:rPr>
            </w:pPr>
            <w:r w:rsidRPr="00972209">
              <w:rPr>
                <w:rFonts w:ascii="Calibri" w:eastAsia="Calibri" w:hAnsi="Calibri" w:cs="Calibri"/>
                <w:color w:val="0F4761" w:themeColor="accent1" w:themeShade="BF"/>
              </w:rPr>
              <w:t>[This is general, non-verbal, and not the identified student.]</w:t>
            </w:r>
          </w:p>
        </w:tc>
      </w:tr>
      <w:tr w:rsidR="00B70205" w14:paraId="071BB655" w14:textId="77777777" w:rsidTr="003B48D0">
        <w:tc>
          <w:tcPr>
            <w:tcW w:w="4680" w:type="dxa"/>
            <w:tcBorders>
              <w:top w:val="nil"/>
              <w:bottom w:val="nil"/>
            </w:tcBorders>
            <w:tcMar>
              <w:top w:w="100" w:type="dxa"/>
              <w:left w:w="100" w:type="dxa"/>
              <w:bottom w:w="100" w:type="dxa"/>
              <w:right w:w="100" w:type="dxa"/>
            </w:tcMar>
          </w:tcPr>
          <w:p w14:paraId="4D72C257" w14:textId="77777777" w:rsidR="00B70205" w:rsidRPr="001B1B15" w:rsidRDefault="00B70205" w:rsidP="00B70205">
            <w:pPr>
              <w:widowControl w:val="0"/>
              <w:numPr>
                <w:ilvl w:val="0"/>
                <w:numId w:val="2"/>
              </w:numPr>
              <w:pBdr>
                <w:top w:val="nil"/>
                <w:left w:val="nil"/>
                <w:bottom w:val="nil"/>
                <w:right w:val="nil"/>
                <w:between w:val="nil"/>
              </w:pBdr>
              <w:rPr>
                <w:rFonts w:ascii="Calibri" w:eastAsia="Calibri" w:hAnsi="Calibri" w:cs="Calibri"/>
              </w:rPr>
            </w:pPr>
            <w:r w:rsidRPr="2A92AB5A">
              <w:rPr>
                <w:rFonts w:ascii="Calibri" w:eastAsia="Calibri" w:hAnsi="Calibri" w:cs="Calibri"/>
              </w:rPr>
              <w:t xml:space="preserve">During instruction, one student is poking and attempting to talk with the identified student, who responds by showing the class “quiet symbol.”  The educator immediately looks at the identified student, gives a “thumbs up sign,” and whispers, </w:t>
            </w:r>
            <w:r w:rsidRPr="2A92AB5A">
              <w:rPr>
                <w:rFonts w:ascii="Calibri" w:eastAsia="Calibri" w:hAnsi="Calibri" w:cs="Calibri"/>
                <w:b/>
                <w:bCs/>
              </w:rPr>
              <w:t>“Way to follow my quiet sign!”</w:t>
            </w:r>
            <w:r w:rsidRPr="2A92AB5A">
              <w:rPr>
                <w:rFonts w:ascii="Calibri" w:eastAsia="Calibri" w:hAnsi="Calibri" w:cs="Calibri"/>
              </w:rPr>
              <w:t xml:space="preserve">  </w:t>
            </w:r>
          </w:p>
          <w:p w14:paraId="46966037" w14:textId="77777777" w:rsidR="00B70205" w:rsidRPr="001B1B15" w:rsidRDefault="00B70205" w:rsidP="003B48D0">
            <w:pPr>
              <w:widowControl w:val="0"/>
              <w:pBdr>
                <w:top w:val="nil"/>
                <w:left w:val="nil"/>
                <w:bottom w:val="nil"/>
                <w:right w:val="nil"/>
                <w:between w:val="nil"/>
              </w:pBdr>
              <w:ind w:left="360"/>
              <w:rPr>
                <w:rFonts w:ascii="Calibri" w:eastAsia="Calibri" w:hAnsi="Calibri" w:cs="Calibri"/>
              </w:rPr>
            </w:pPr>
            <w:r w:rsidRPr="001B1B15">
              <w:rPr>
                <w:rFonts w:ascii="Calibri" w:eastAsia="Calibri" w:hAnsi="Calibri" w:cs="Calibri"/>
                <w:bCs/>
                <w:color w:val="0F4761" w:themeColor="accent1" w:themeShade="BF"/>
              </w:rPr>
              <w:t>[This is specific praise for the identified student.]</w:t>
            </w:r>
          </w:p>
        </w:tc>
        <w:tc>
          <w:tcPr>
            <w:tcW w:w="4680" w:type="dxa"/>
            <w:tcBorders>
              <w:top w:val="nil"/>
              <w:bottom w:val="nil"/>
            </w:tcBorders>
            <w:tcMar>
              <w:top w:w="100" w:type="dxa"/>
              <w:left w:w="100" w:type="dxa"/>
              <w:bottom w:w="100" w:type="dxa"/>
              <w:right w:w="100" w:type="dxa"/>
            </w:tcMar>
          </w:tcPr>
          <w:p w14:paraId="11F60B4E" w14:textId="77777777" w:rsidR="00B70205" w:rsidRPr="001B1B15" w:rsidRDefault="00B70205" w:rsidP="00B70205">
            <w:pPr>
              <w:pStyle w:val="ListParagraph"/>
              <w:widowControl w:val="0"/>
              <w:numPr>
                <w:ilvl w:val="0"/>
                <w:numId w:val="4"/>
              </w:numPr>
              <w:pBdr>
                <w:top w:val="nil"/>
                <w:left w:val="nil"/>
                <w:bottom w:val="nil"/>
                <w:right w:val="nil"/>
                <w:between w:val="nil"/>
              </w:pBdr>
              <w:rPr>
                <w:rFonts w:ascii="Calibri" w:eastAsia="Calibri" w:hAnsi="Calibri" w:cs="Calibri"/>
              </w:rPr>
            </w:pPr>
            <w:r w:rsidRPr="2A92AB5A">
              <w:rPr>
                <w:rFonts w:ascii="Calibri" w:eastAsia="Calibri" w:hAnsi="Calibri" w:cs="Calibri"/>
              </w:rPr>
              <w:t xml:space="preserve">During instruction, one student is poking and attempting to talk with another student, who responds by showing the class “quiet symbol.”  About 1 min later, the educator looks at a second student, smiles, and says “good job.”  </w:t>
            </w:r>
          </w:p>
          <w:p w14:paraId="271C6357" w14:textId="77777777" w:rsidR="00B70205" w:rsidRPr="001B1B15" w:rsidRDefault="00B70205" w:rsidP="003B48D0">
            <w:pPr>
              <w:pStyle w:val="ListParagraph"/>
              <w:widowControl w:val="0"/>
              <w:pBdr>
                <w:top w:val="nil"/>
                <w:left w:val="nil"/>
                <w:bottom w:val="nil"/>
                <w:right w:val="nil"/>
                <w:between w:val="nil"/>
              </w:pBdr>
              <w:ind w:left="360"/>
              <w:rPr>
                <w:rFonts w:ascii="Calibri" w:eastAsia="Calibri" w:hAnsi="Calibri" w:cs="Calibri"/>
              </w:rPr>
            </w:pPr>
            <w:r w:rsidRPr="001B1B15">
              <w:rPr>
                <w:rFonts w:ascii="Calibri" w:eastAsia="Calibri" w:hAnsi="Calibri" w:cs="Calibri"/>
                <w:color w:val="0F4761" w:themeColor="accent1" w:themeShade="BF"/>
              </w:rPr>
              <w:t>[This is general, non-verbal, and not the identified student.]</w:t>
            </w:r>
          </w:p>
        </w:tc>
      </w:tr>
      <w:tr w:rsidR="00B70205" w14:paraId="0182EFA5" w14:textId="77777777" w:rsidTr="003B48D0">
        <w:tc>
          <w:tcPr>
            <w:tcW w:w="4680" w:type="dxa"/>
            <w:tcBorders>
              <w:top w:val="nil"/>
            </w:tcBorders>
            <w:tcMar>
              <w:top w:w="100" w:type="dxa"/>
              <w:left w:w="100" w:type="dxa"/>
              <w:bottom w:w="100" w:type="dxa"/>
              <w:right w:w="100" w:type="dxa"/>
            </w:tcMar>
          </w:tcPr>
          <w:p w14:paraId="4D2E976C" w14:textId="77777777" w:rsidR="00B70205" w:rsidRPr="000B3841" w:rsidRDefault="00B70205" w:rsidP="00B70205">
            <w:pPr>
              <w:pStyle w:val="ListParagraph"/>
              <w:widowControl w:val="0"/>
              <w:numPr>
                <w:ilvl w:val="0"/>
                <w:numId w:val="2"/>
              </w:numPr>
              <w:pBdr>
                <w:top w:val="nil"/>
                <w:left w:val="nil"/>
                <w:bottom w:val="nil"/>
                <w:right w:val="nil"/>
                <w:between w:val="nil"/>
              </w:pBdr>
              <w:rPr>
                <w:rFonts w:ascii="Calibri" w:eastAsia="Calibri" w:hAnsi="Calibri" w:cs="Calibri"/>
                <w:color w:val="0F4761" w:themeColor="accent1" w:themeShade="BF"/>
              </w:rPr>
            </w:pPr>
            <w:r w:rsidRPr="2A92AB5A">
              <w:rPr>
                <w:rFonts w:ascii="Calibri" w:eastAsia="Calibri" w:hAnsi="Calibri" w:cs="Calibri"/>
              </w:rPr>
              <w:t xml:space="preserve">After an </w:t>
            </w:r>
            <w:proofErr w:type="gramStart"/>
            <w:r w:rsidRPr="2A92AB5A">
              <w:rPr>
                <w:rFonts w:ascii="Calibri" w:eastAsia="Calibri" w:hAnsi="Calibri" w:cs="Calibri"/>
              </w:rPr>
              <w:t>educator points</w:t>
            </w:r>
            <w:proofErr w:type="gramEnd"/>
            <w:r w:rsidRPr="2A92AB5A">
              <w:rPr>
                <w:rFonts w:ascii="Calibri" w:eastAsia="Calibri" w:hAnsi="Calibri" w:cs="Calibri"/>
              </w:rPr>
              <w:t xml:space="preserve"> to the consonant blend /</w:t>
            </w:r>
            <w:proofErr w:type="spellStart"/>
            <w:r w:rsidRPr="2A92AB5A">
              <w:rPr>
                <w:rFonts w:ascii="Calibri" w:eastAsia="Calibri" w:hAnsi="Calibri" w:cs="Calibri"/>
              </w:rPr>
              <w:t>th</w:t>
            </w:r>
            <w:proofErr w:type="spellEnd"/>
            <w:r w:rsidRPr="2A92AB5A">
              <w:rPr>
                <w:rFonts w:ascii="Calibri" w:eastAsia="Calibri" w:hAnsi="Calibri" w:cs="Calibri"/>
              </w:rPr>
              <w:t>/ and says, “What sound?” All students in the group (including the identified student) respond by correctly pronouncing /</w:t>
            </w:r>
            <w:proofErr w:type="spellStart"/>
            <w:r w:rsidRPr="2A92AB5A">
              <w:rPr>
                <w:rFonts w:ascii="Calibri" w:eastAsia="Calibri" w:hAnsi="Calibri" w:cs="Calibri"/>
              </w:rPr>
              <w:t>th</w:t>
            </w:r>
            <w:proofErr w:type="spellEnd"/>
            <w:r w:rsidRPr="2A92AB5A">
              <w:rPr>
                <w:rFonts w:ascii="Calibri" w:eastAsia="Calibri" w:hAnsi="Calibri" w:cs="Calibri"/>
              </w:rPr>
              <w:t>/. The educator says, “</w:t>
            </w:r>
            <w:r w:rsidRPr="2A92AB5A">
              <w:rPr>
                <w:rFonts w:ascii="Calibri" w:eastAsia="Calibri" w:hAnsi="Calibri" w:cs="Calibri"/>
                <w:b/>
                <w:bCs/>
              </w:rPr>
              <w:t xml:space="preserve">Nice pronunciation.” </w:t>
            </w:r>
          </w:p>
          <w:p w14:paraId="0F73DB16" w14:textId="77777777" w:rsidR="00B70205" w:rsidRPr="000B3841" w:rsidRDefault="00B70205" w:rsidP="003B48D0">
            <w:pPr>
              <w:pStyle w:val="ListParagraph"/>
              <w:widowControl w:val="0"/>
              <w:pBdr>
                <w:top w:val="nil"/>
                <w:left w:val="nil"/>
                <w:bottom w:val="nil"/>
                <w:right w:val="nil"/>
                <w:between w:val="nil"/>
              </w:pBdr>
              <w:ind w:left="360"/>
              <w:rPr>
                <w:rFonts w:ascii="Calibri" w:eastAsia="Calibri" w:hAnsi="Calibri" w:cs="Calibri"/>
              </w:rPr>
            </w:pPr>
            <w:r w:rsidRPr="2A92AB5A">
              <w:rPr>
                <w:rFonts w:ascii="Calibri" w:eastAsia="Calibri" w:hAnsi="Calibri" w:cs="Calibri"/>
                <w:color w:val="0F4761" w:themeColor="accent1" w:themeShade="BF"/>
              </w:rPr>
              <w:t>[This is specific praise for a group that includes the identified student. ]</w:t>
            </w:r>
          </w:p>
        </w:tc>
        <w:tc>
          <w:tcPr>
            <w:tcW w:w="4680" w:type="dxa"/>
            <w:tcBorders>
              <w:top w:val="nil"/>
            </w:tcBorders>
            <w:tcMar>
              <w:top w:w="100" w:type="dxa"/>
              <w:left w:w="100" w:type="dxa"/>
              <w:bottom w:w="100" w:type="dxa"/>
              <w:right w:w="100" w:type="dxa"/>
            </w:tcMar>
          </w:tcPr>
          <w:p w14:paraId="6AA88E17" w14:textId="77777777" w:rsidR="00B70205" w:rsidRDefault="00B70205" w:rsidP="00B70205">
            <w:pPr>
              <w:pStyle w:val="ListParagraph"/>
              <w:widowControl w:val="0"/>
              <w:numPr>
                <w:ilvl w:val="0"/>
                <w:numId w:val="4"/>
              </w:numPr>
              <w:pBdr>
                <w:top w:val="nil"/>
                <w:left w:val="nil"/>
                <w:bottom w:val="nil"/>
                <w:right w:val="nil"/>
                <w:between w:val="nil"/>
              </w:pBdr>
              <w:rPr>
                <w:rFonts w:ascii="Calibri" w:eastAsia="Calibri" w:hAnsi="Calibri" w:cs="Calibri"/>
              </w:rPr>
            </w:pPr>
            <w:r w:rsidRPr="2A92AB5A">
              <w:rPr>
                <w:rFonts w:ascii="Calibri" w:eastAsia="Calibri" w:hAnsi="Calibri" w:cs="Calibri"/>
              </w:rPr>
              <w:t>During a direct instruction lesson, the educator points to the consonant blend /</w:t>
            </w:r>
            <w:proofErr w:type="spellStart"/>
            <w:r w:rsidRPr="2A92AB5A">
              <w:rPr>
                <w:rFonts w:ascii="Calibri" w:eastAsia="Calibri" w:hAnsi="Calibri" w:cs="Calibri"/>
              </w:rPr>
              <w:t>th</w:t>
            </w:r>
            <w:proofErr w:type="spellEnd"/>
            <w:r w:rsidRPr="2A92AB5A">
              <w:rPr>
                <w:rFonts w:ascii="Calibri" w:eastAsia="Calibri" w:hAnsi="Calibri" w:cs="Calibri"/>
              </w:rPr>
              <w:t xml:space="preserve">/, which is underlined in the word “through,” and says, “What sound?” </w:t>
            </w:r>
          </w:p>
          <w:p w14:paraId="5F6003E9" w14:textId="77777777" w:rsidR="00B70205" w:rsidRPr="001B1B15" w:rsidRDefault="00B70205" w:rsidP="003B48D0">
            <w:pPr>
              <w:pStyle w:val="ListParagraph"/>
              <w:widowControl w:val="0"/>
              <w:pBdr>
                <w:top w:val="nil"/>
                <w:left w:val="nil"/>
                <w:bottom w:val="nil"/>
                <w:right w:val="nil"/>
                <w:between w:val="nil"/>
              </w:pBdr>
              <w:ind w:left="360"/>
              <w:rPr>
                <w:rFonts w:ascii="Calibri" w:eastAsia="Calibri" w:hAnsi="Calibri" w:cs="Calibri"/>
              </w:rPr>
            </w:pPr>
            <w:r w:rsidRPr="001B1B15">
              <w:rPr>
                <w:rFonts w:ascii="Calibri" w:eastAsia="Calibri" w:hAnsi="Calibri" w:cs="Calibri"/>
                <w:color w:val="156082" w:themeColor="accent1"/>
              </w:rPr>
              <w:t>[This is an opportunity to respond.]</w:t>
            </w:r>
          </w:p>
        </w:tc>
      </w:tr>
    </w:tbl>
    <w:p w14:paraId="173032EF" w14:textId="77777777" w:rsidR="00B70205" w:rsidRDefault="00B70205" w:rsidP="00B70205">
      <w:pPr>
        <w:shd w:val="clear" w:color="auto" w:fill="FFFFFF"/>
        <w:rPr>
          <w:rFonts w:ascii="Calibri" w:eastAsia="Calibri" w:hAnsi="Calibri" w:cs="Calibri"/>
        </w:rPr>
      </w:pPr>
    </w:p>
    <w:p w14:paraId="2F1EB1D3" w14:textId="77777777" w:rsidR="00B70205" w:rsidRPr="001E13FA" w:rsidRDefault="00B70205" w:rsidP="00B70205">
      <w:pPr>
        <w:shd w:val="clear" w:color="auto" w:fill="FFFFFF"/>
        <w:rPr>
          <w:rFonts w:ascii="Calibri" w:eastAsia="Calibri" w:hAnsi="Calibri" w:cs="Calibri"/>
          <w:b/>
          <w:color w:val="156082" w:themeColor="accent1"/>
        </w:rPr>
      </w:pPr>
      <w:r w:rsidRPr="001E13FA">
        <w:rPr>
          <w:rFonts w:ascii="Calibri" w:eastAsia="Calibri" w:hAnsi="Calibri" w:cs="Calibri"/>
          <w:b/>
          <w:color w:val="156082" w:themeColor="accent1"/>
        </w:rPr>
        <w:t xml:space="preserve">What are the critical features of </w:t>
      </w:r>
      <w:r>
        <w:rPr>
          <w:rFonts w:ascii="Calibri" w:eastAsia="Calibri" w:hAnsi="Calibri" w:cs="Calibri"/>
          <w:b/>
          <w:color w:val="156082" w:themeColor="accent1"/>
        </w:rPr>
        <w:t>specific praise</w:t>
      </w:r>
      <w:r w:rsidRPr="001E13FA">
        <w:rPr>
          <w:rFonts w:ascii="Calibri" w:eastAsia="Calibri" w:hAnsi="Calibri" w:cs="Calibri"/>
          <w:b/>
          <w:color w:val="156082" w:themeColor="accent1"/>
        </w:rPr>
        <w:t>?</w:t>
      </w:r>
    </w:p>
    <w:p w14:paraId="4798B711" w14:textId="77777777" w:rsidR="00B70205" w:rsidRPr="004D14F0" w:rsidRDefault="00B70205" w:rsidP="00B70205">
      <w:pPr>
        <w:numPr>
          <w:ilvl w:val="0"/>
          <w:numId w:val="6"/>
        </w:numPr>
        <w:shd w:val="clear" w:color="auto" w:fill="FFFFFF" w:themeFill="background1"/>
        <w:spacing w:line="276" w:lineRule="auto"/>
        <w:rPr>
          <w:rFonts w:ascii="Calibri" w:eastAsia="Calibri" w:hAnsi="Calibri" w:cs="Calibri"/>
        </w:rPr>
      </w:pPr>
      <w:r w:rsidRPr="2A92AB5A">
        <w:rPr>
          <w:rFonts w:ascii="Calibri" w:eastAsia="Calibri" w:hAnsi="Calibri" w:cs="Calibri"/>
        </w:rPr>
        <w:t xml:space="preserve">Deliver </w:t>
      </w:r>
      <w:r w:rsidRPr="2A92AB5A">
        <w:rPr>
          <w:rFonts w:ascii="Calibri" w:eastAsia="Calibri" w:hAnsi="Calibri" w:cs="Calibri"/>
          <w:b/>
          <w:bCs/>
        </w:rPr>
        <w:t>immediately after</w:t>
      </w:r>
      <w:r w:rsidRPr="2A92AB5A">
        <w:rPr>
          <w:rFonts w:ascii="Calibri" w:eastAsia="Calibri" w:hAnsi="Calibri" w:cs="Calibri"/>
        </w:rPr>
        <w:t xml:space="preserve"> the behavior </w:t>
      </w:r>
    </w:p>
    <w:p w14:paraId="48B3ED57" w14:textId="77777777" w:rsidR="00B70205" w:rsidRPr="004D14F0" w:rsidRDefault="00B70205" w:rsidP="00B70205">
      <w:pPr>
        <w:numPr>
          <w:ilvl w:val="0"/>
          <w:numId w:val="6"/>
        </w:numPr>
        <w:shd w:val="clear" w:color="auto" w:fill="FFFFFF" w:themeFill="background1"/>
        <w:spacing w:line="276" w:lineRule="auto"/>
        <w:rPr>
          <w:rFonts w:ascii="Calibri" w:eastAsia="Calibri" w:hAnsi="Calibri" w:cs="Calibri"/>
        </w:rPr>
      </w:pPr>
      <w:r w:rsidRPr="2A92AB5A">
        <w:rPr>
          <w:rFonts w:ascii="Calibri" w:eastAsia="Calibri" w:hAnsi="Calibri" w:cs="Calibri"/>
          <w:b/>
          <w:bCs/>
        </w:rPr>
        <w:t>Specifically state</w:t>
      </w:r>
      <w:r w:rsidRPr="2A92AB5A">
        <w:rPr>
          <w:rFonts w:ascii="Calibri" w:eastAsia="Calibri" w:hAnsi="Calibri" w:cs="Calibri"/>
        </w:rPr>
        <w:t xml:space="preserve"> the desired behavior demonstrated </w:t>
      </w:r>
    </w:p>
    <w:p w14:paraId="39A502E4" w14:textId="77777777" w:rsidR="00B70205" w:rsidRPr="004D14F0" w:rsidRDefault="00B70205" w:rsidP="00B70205">
      <w:pPr>
        <w:numPr>
          <w:ilvl w:val="0"/>
          <w:numId w:val="6"/>
        </w:numPr>
        <w:shd w:val="clear" w:color="auto" w:fill="FFFFFF"/>
        <w:spacing w:line="276" w:lineRule="auto"/>
        <w:rPr>
          <w:rFonts w:ascii="Calibri" w:eastAsia="Calibri" w:hAnsi="Calibri" w:cs="Calibri"/>
        </w:rPr>
      </w:pPr>
      <w:r w:rsidRPr="004D14F0">
        <w:rPr>
          <w:rFonts w:ascii="Calibri" w:eastAsia="Calibri" w:hAnsi="Calibri" w:cs="Calibri"/>
          <w:b/>
          <w:bCs/>
        </w:rPr>
        <w:t>Pair</w:t>
      </w:r>
      <w:r w:rsidRPr="004D14F0">
        <w:rPr>
          <w:rFonts w:ascii="Calibri" w:eastAsia="Calibri" w:hAnsi="Calibri" w:cs="Calibri"/>
        </w:rPr>
        <w:t xml:space="preserve"> praise with other rewards (e.g., delivery of tokens or points) you use with your class/group </w:t>
      </w:r>
    </w:p>
    <w:p w14:paraId="13A63BB1" w14:textId="77777777" w:rsidR="006B25EB" w:rsidRDefault="006B25EB"/>
    <w:sectPr w:rsidR="006B25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8EC6" w14:textId="77777777" w:rsidR="00B06D8A" w:rsidRDefault="00B06D8A" w:rsidP="00B70205">
      <w:r>
        <w:separator/>
      </w:r>
    </w:p>
  </w:endnote>
  <w:endnote w:type="continuationSeparator" w:id="0">
    <w:p w14:paraId="024172EB" w14:textId="77777777" w:rsidR="00B06D8A" w:rsidRDefault="00B06D8A" w:rsidP="00B7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B465" w14:textId="77777777" w:rsidR="00B06D8A" w:rsidRDefault="00B06D8A" w:rsidP="00B70205">
      <w:r>
        <w:separator/>
      </w:r>
    </w:p>
  </w:footnote>
  <w:footnote w:type="continuationSeparator" w:id="0">
    <w:p w14:paraId="7B50EEA3" w14:textId="77777777" w:rsidR="00B06D8A" w:rsidRDefault="00B06D8A" w:rsidP="00B70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350"/>
    </w:tblGrid>
    <w:tr w:rsidR="00B70205" w14:paraId="6ECD9FFA" w14:textId="77777777" w:rsidTr="003B48D0">
      <w:tc>
        <w:tcPr>
          <w:tcW w:w="9350" w:type="dxa"/>
          <w:tcBorders>
            <w:bottom w:val="single" w:sz="4" w:space="0" w:color="0A2F41" w:themeColor="accent1" w:themeShade="80"/>
          </w:tcBorders>
          <w:shd w:val="clear" w:color="auto" w:fill="0A2F41" w:themeFill="accent1" w:themeFillShade="80"/>
        </w:tcPr>
        <w:p w14:paraId="6B81D4CD" w14:textId="7638A749" w:rsidR="00B70205" w:rsidRPr="00CD7488" w:rsidRDefault="00B70205" w:rsidP="00B70205">
          <w:pPr>
            <w:jc w:val="center"/>
            <w:rPr>
              <w:b/>
              <w:bCs/>
              <w:sz w:val="32"/>
              <w:szCs w:val="32"/>
            </w:rPr>
          </w:pPr>
          <w:r>
            <w:rPr>
              <w:b/>
              <w:bCs/>
              <w:sz w:val="32"/>
              <w:szCs w:val="32"/>
            </w:rPr>
            <w:t>Intensifying Classroom Supports</w:t>
          </w:r>
          <w:r w:rsidRPr="00CD7488">
            <w:rPr>
              <w:b/>
              <w:bCs/>
              <w:sz w:val="32"/>
              <w:szCs w:val="32"/>
            </w:rPr>
            <w:t xml:space="preserve"> </w:t>
          </w:r>
          <w:r w:rsidR="00447381">
            <w:rPr>
              <w:b/>
              <w:bCs/>
              <w:sz w:val="32"/>
              <w:szCs w:val="32"/>
            </w:rPr>
            <w:t>Practices Overview</w:t>
          </w:r>
        </w:p>
      </w:tc>
    </w:tr>
  </w:tbl>
  <w:p w14:paraId="59D8A892" w14:textId="77777777" w:rsidR="00B70205" w:rsidRDefault="00B70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30D9"/>
    <w:multiLevelType w:val="hybridMultilevel"/>
    <w:tmpl w:val="78002B0C"/>
    <w:lvl w:ilvl="0" w:tplc="B3B815D2">
      <w:start w:val="1"/>
      <w:numFmt w:val="bullet"/>
      <w:lvlText w:val=""/>
      <w:lvlJc w:val="left"/>
      <w:pPr>
        <w:ind w:left="360" w:hanging="360"/>
      </w:pPr>
      <w:rPr>
        <w:rFonts w:ascii="Symbol" w:hAnsi="Symbol" w:hint="default"/>
      </w:rPr>
    </w:lvl>
    <w:lvl w:ilvl="1" w:tplc="6D4C9398">
      <w:start w:val="1"/>
      <w:numFmt w:val="bullet"/>
      <w:lvlText w:val="o"/>
      <w:lvlJc w:val="left"/>
      <w:pPr>
        <w:ind w:left="1080" w:hanging="360"/>
      </w:pPr>
      <w:rPr>
        <w:rFonts w:ascii="Courier New" w:hAnsi="Courier New" w:hint="default"/>
      </w:rPr>
    </w:lvl>
    <w:lvl w:ilvl="2" w:tplc="B6A8D30A">
      <w:start w:val="1"/>
      <w:numFmt w:val="bullet"/>
      <w:lvlText w:val=""/>
      <w:lvlJc w:val="left"/>
      <w:pPr>
        <w:ind w:left="1800" w:hanging="360"/>
      </w:pPr>
      <w:rPr>
        <w:rFonts w:ascii="Wingdings" w:hAnsi="Wingdings" w:hint="default"/>
      </w:rPr>
    </w:lvl>
    <w:lvl w:ilvl="3" w:tplc="A9E2AC66">
      <w:start w:val="1"/>
      <w:numFmt w:val="bullet"/>
      <w:lvlText w:val=""/>
      <w:lvlJc w:val="left"/>
      <w:pPr>
        <w:ind w:left="2520" w:hanging="360"/>
      </w:pPr>
      <w:rPr>
        <w:rFonts w:ascii="Symbol" w:hAnsi="Symbol" w:hint="default"/>
      </w:rPr>
    </w:lvl>
    <w:lvl w:ilvl="4" w:tplc="6ECCDFE4">
      <w:start w:val="1"/>
      <w:numFmt w:val="bullet"/>
      <w:lvlText w:val="o"/>
      <w:lvlJc w:val="left"/>
      <w:pPr>
        <w:ind w:left="3240" w:hanging="360"/>
      </w:pPr>
      <w:rPr>
        <w:rFonts w:ascii="Courier New" w:hAnsi="Courier New" w:hint="default"/>
      </w:rPr>
    </w:lvl>
    <w:lvl w:ilvl="5" w:tplc="E43A34D6">
      <w:start w:val="1"/>
      <w:numFmt w:val="bullet"/>
      <w:lvlText w:val=""/>
      <w:lvlJc w:val="left"/>
      <w:pPr>
        <w:ind w:left="3960" w:hanging="360"/>
      </w:pPr>
      <w:rPr>
        <w:rFonts w:ascii="Wingdings" w:hAnsi="Wingdings" w:hint="default"/>
      </w:rPr>
    </w:lvl>
    <w:lvl w:ilvl="6" w:tplc="4540FA76">
      <w:start w:val="1"/>
      <w:numFmt w:val="bullet"/>
      <w:lvlText w:val=""/>
      <w:lvlJc w:val="left"/>
      <w:pPr>
        <w:ind w:left="4680" w:hanging="360"/>
      </w:pPr>
      <w:rPr>
        <w:rFonts w:ascii="Symbol" w:hAnsi="Symbol" w:hint="default"/>
      </w:rPr>
    </w:lvl>
    <w:lvl w:ilvl="7" w:tplc="4092918A">
      <w:start w:val="1"/>
      <w:numFmt w:val="bullet"/>
      <w:lvlText w:val="o"/>
      <w:lvlJc w:val="left"/>
      <w:pPr>
        <w:ind w:left="5400" w:hanging="360"/>
      </w:pPr>
      <w:rPr>
        <w:rFonts w:ascii="Courier New" w:hAnsi="Courier New" w:hint="default"/>
      </w:rPr>
    </w:lvl>
    <w:lvl w:ilvl="8" w:tplc="D1F8B41C">
      <w:start w:val="1"/>
      <w:numFmt w:val="bullet"/>
      <w:lvlText w:val=""/>
      <w:lvlJc w:val="left"/>
      <w:pPr>
        <w:ind w:left="6120" w:hanging="360"/>
      </w:pPr>
      <w:rPr>
        <w:rFonts w:ascii="Wingdings" w:hAnsi="Wingdings" w:hint="default"/>
      </w:rPr>
    </w:lvl>
  </w:abstractNum>
  <w:abstractNum w:abstractNumId="1" w15:restartNumberingAfterBreak="0">
    <w:nsid w:val="29E97CF0"/>
    <w:multiLevelType w:val="multilevel"/>
    <w:tmpl w:val="9CD41DD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67CE2886"/>
    <w:multiLevelType w:val="multilevel"/>
    <w:tmpl w:val="CDFCEF8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6B9039CC"/>
    <w:multiLevelType w:val="multilevel"/>
    <w:tmpl w:val="F71ED02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73A564D4"/>
    <w:multiLevelType w:val="multilevel"/>
    <w:tmpl w:val="B57AAFC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77566C55"/>
    <w:multiLevelType w:val="multilevel"/>
    <w:tmpl w:val="6F5807B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2112115883">
    <w:abstractNumId w:val="0"/>
  </w:num>
  <w:num w:numId="2" w16cid:durableId="566569076">
    <w:abstractNumId w:val="2"/>
  </w:num>
  <w:num w:numId="3" w16cid:durableId="2093776114">
    <w:abstractNumId w:val="4"/>
  </w:num>
  <w:num w:numId="4" w16cid:durableId="2103648383">
    <w:abstractNumId w:val="5"/>
  </w:num>
  <w:num w:numId="5" w16cid:durableId="811868068">
    <w:abstractNumId w:val="1"/>
  </w:num>
  <w:num w:numId="6" w16cid:durableId="1007174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05"/>
    <w:rsid w:val="001E02E3"/>
    <w:rsid w:val="00447381"/>
    <w:rsid w:val="006B25EB"/>
    <w:rsid w:val="00B06D8A"/>
    <w:rsid w:val="00B70205"/>
    <w:rsid w:val="00C1332A"/>
    <w:rsid w:val="00C314EA"/>
    <w:rsid w:val="00CB3C75"/>
    <w:rsid w:val="00F02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D72B54"/>
  <w15:chartTrackingRefBased/>
  <w15:docId w15:val="{2F717A03-7C6A-3149-9D86-F8C50EB7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205"/>
    <w:pPr>
      <w:spacing w:after="0" w:line="240" w:lineRule="auto"/>
    </w:pPr>
    <w:rPr>
      <w:kern w:val="0"/>
      <w14:ligatures w14:val="none"/>
    </w:rPr>
  </w:style>
  <w:style w:type="paragraph" w:styleId="Heading1">
    <w:name w:val="heading 1"/>
    <w:basedOn w:val="Normal"/>
    <w:next w:val="Normal"/>
    <w:link w:val="Heading1Char"/>
    <w:uiPriority w:val="9"/>
    <w:qFormat/>
    <w:rsid w:val="00B70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2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2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2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2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205"/>
    <w:rPr>
      <w:rFonts w:eastAsiaTheme="majorEastAsia" w:cstheme="majorBidi"/>
      <w:color w:val="272727" w:themeColor="text1" w:themeTint="D8"/>
    </w:rPr>
  </w:style>
  <w:style w:type="paragraph" w:styleId="Title">
    <w:name w:val="Title"/>
    <w:basedOn w:val="Normal"/>
    <w:next w:val="Normal"/>
    <w:link w:val="TitleChar"/>
    <w:uiPriority w:val="10"/>
    <w:qFormat/>
    <w:rsid w:val="00B702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205"/>
    <w:pPr>
      <w:spacing w:before="160"/>
      <w:jc w:val="center"/>
    </w:pPr>
    <w:rPr>
      <w:i/>
      <w:iCs/>
      <w:color w:val="404040" w:themeColor="text1" w:themeTint="BF"/>
    </w:rPr>
  </w:style>
  <w:style w:type="character" w:customStyle="1" w:styleId="QuoteChar">
    <w:name w:val="Quote Char"/>
    <w:basedOn w:val="DefaultParagraphFont"/>
    <w:link w:val="Quote"/>
    <w:uiPriority w:val="29"/>
    <w:rsid w:val="00B70205"/>
    <w:rPr>
      <w:i/>
      <w:iCs/>
      <w:color w:val="404040" w:themeColor="text1" w:themeTint="BF"/>
    </w:rPr>
  </w:style>
  <w:style w:type="paragraph" w:styleId="ListParagraph">
    <w:name w:val="List Paragraph"/>
    <w:basedOn w:val="Normal"/>
    <w:uiPriority w:val="34"/>
    <w:qFormat/>
    <w:rsid w:val="00B70205"/>
    <w:pPr>
      <w:ind w:left="720"/>
      <w:contextualSpacing/>
    </w:pPr>
  </w:style>
  <w:style w:type="character" w:styleId="IntenseEmphasis">
    <w:name w:val="Intense Emphasis"/>
    <w:basedOn w:val="DefaultParagraphFont"/>
    <w:uiPriority w:val="21"/>
    <w:qFormat/>
    <w:rsid w:val="00B70205"/>
    <w:rPr>
      <w:i/>
      <w:iCs/>
      <w:color w:val="0F4761" w:themeColor="accent1" w:themeShade="BF"/>
    </w:rPr>
  </w:style>
  <w:style w:type="paragraph" w:styleId="IntenseQuote">
    <w:name w:val="Intense Quote"/>
    <w:basedOn w:val="Normal"/>
    <w:next w:val="Normal"/>
    <w:link w:val="IntenseQuoteChar"/>
    <w:uiPriority w:val="30"/>
    <w:qFormat/>
    <w:rsid w:val="00B70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205"/>
    <w:rPr>
      <w:i/>
      <w:iCs/>
      <w:color w:val="0F4761" w:themeColor="accent1" w:themeShade="BF"/>
    </w:rPr>
  </w:style>
  <w:style w:type="character" w:styleId="IntenseReference">
    <w:name w:val="Intense Reference"/>
    <w:basedOn w:val="DefaultParagraphFont"/>
    <w:uiPriority w:val="32"/>
    <w:qFormat/>
    <w:rsid w:val="00B70205"/>
    <w:rPr>
      <w:b/>
      <w:bCs/>
      <w:smallCaps/>
      <w:color w:val="0F4761" w:themeColor="accent1" w:themeShade="BF"/>
      <w:spacing w:val="5"/>
    </w:rPr>
  </w:style>
  <w:style w:type="paragraph" w:styleId="Header">
    <w:name w:val="header"/>
    <w:basedOn w:val="Normal"/>
    <w:link w:val="HeaderChar"/>
    <w:uiPriority w:val="99"/>
    <w:unhideWhenUsed/>
    <w:rsid w:val="00B70205"/>
    <w:pPr>
      <w:tabs>
        <w:tab w:val="center" w:pos="4680"/>
        <w:tab w:val="right" w:pos="9360"/>
      </w:tabs>
    </w:pPr>
  </w:style>
  <w:style w:type="character" w:customStyle="1" w:styleId="HeaderChar">
    <w:name w:val="Header Char"/>
    <w:basedOn w:val="DefaultParagraphFont"/>
    <w:link w:val="Header"/>
    <w:uiPriority w:val="99"/>
    <w:rsid w:val="00B70205"/>
    <w:rPr>
      <w:kern w:val="0"/>
      <w14:ligatures w14:val="none"/>
    </w:rPr>
  </w:style>
  <w:style w:type="paragraph" w:styleId="Footer">
    <w:name w:val="footer"/>
    <w:basedOn w:val="Normal"/>
    <w:link w:val="FooterChar"/>
    <w:uiPriority w:val="99"/>
    <w:unhideWhenUsed/>
    <w:rsid w:val="00B70205"/>
    <w:pPr>
      <w:tabs>
        <w:tab w:val="center" w:pos="4680"/>
        <w:tab w:val="right" w:pos="9360"/>
      </w:tabs>
    </w:pPr>
  </w:style>
  <w:style w:type="character" w:customStyle="1" w:styleId="FooterChar">
    <w:name w:val="Footer Char"/>
    <w:basedOn w:val="DefaultParagraphFont"/>
    <w:link w:val="Footer"/>
    <w:uiPriority w:val="99"/>
    <w:rsid w:val="00B70205"/>
    <w:rPr>
      <w:kern w:val="0"/>
      <w14:ligatures w14:val="none"/>
    </w:rPr>
  </w:style>
  <w:style w:type="table" w:styleId="TableGrid">
    <w:name w:val="Table Grid"/>
    <w:basedOn w:val="TableNormal"/>
    <w:uiPriority w:val="39"/>
    <w:rsid w:val="00B702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1968</Words>
  <Characters>11221</Characters>
  <Application>Microsoft Office Word</Application>
  <DocSecurity>0</DocSecurity>
  <Lines>93</Lines>
  <Paragraphs>26</Paragraphs>
  <ScaleCrop>false</ScaleCrop>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Tobey</dc:creator>
  <cp:keywords/>
  <dc:description/>
  <cp:lastModifiedBy>Brandi Simonsen</cp:lastModifiedBy>
  <cp:revision>2</cp:revision>
  <dcterms:created xsi:type="dcterms:W3CDTF">2026-03-06T17:45:00Z</dcterms:created>
  <dcterms:modified xsi:type="dcterms:W3CDTF">2026-03-09T22:06:00Z</dcterms:modified>
</cp:coreProperties>
</file>